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6C0D9" w14:textId="77777777" w:rsidR="00C91C9D" w:rsidRPr="007A52B5" w:rsidRDefault="00C91C9D" w:rsidP="00C91C9D">
      <w:pPr>
        <w:pStyle w:val="BodyTextIndent"/>
        <w:jc w:val="center"/>
        <w:rPr>
          <w:rFonts w:ascii="Verdana" w:hAnsi="Verdana"/>
          <w:sz w:val="36"/>
          <w:szCs w:val="36"/>
        </w:rPr>
      </w:pPr>
      <w:r w:rsidRPr="007A52B5">
        <w:rPr>
          <w:rFonts w:ascii="Verdana" w:hAnsi="Verdana"/>
          <w:b/>
          <w:bCs/>
          <w:sz w:val="36"/>
          <w:szCs w:val="36"/>
        </w:rPr>
        <w:t>General Risk Assessment Form</w:t>
      </w:r>
    </w:p>
    <w:p w14:paraId="00D13DEC" w14:textId="77777777" w:rsidR="00C91C9D" w:rsidRPr="003708A9" w:rsidRDefault="00C91C9D" w:rsidP="00C91C9D">
      <w:pPr>
        <w:pStyle w:val="BodyTextIndent"/>
        <w:rPr>
          <w:rFonts w:ascii="Verdana" w:hAnsi="Verdana"/>
          <w:sz w:val="18"/>
          <w:szCs w:val="18"/>
        </w:rPr>
      </w:pPr>
      <w:r>
        <w:rPr>
          <w:noProof/>
          <w:lang w:eastAsia="en-GB"/>
        </w:rPr>
        <w:drawing>
          <wp:anchor distT="0" distB="0" distL="114300" distR="114300" simplePos="0" relativeHeight="251659776" behindDoc="0" locked="0" layoutInCell="1" allowOverlap="1" wp14:anchorId="1A92381B" wp14:editId="767F2AB0">
            <wp:simplePos x="0" y="0"/>
            <wp:positionH relativeFrom="page">
              <wp:posOffset>495300</wp:posOffset>
            </wp:positionH>
            <wp:positionV relativeFrom="page">
              <wp:posOffset>361950</wp:posOffset>
            </wp:positionV>
            <wp:extent cx="1305560" cy="542925"/>
            <wp:effectExtent l="0" t="0" r="8890" b="9525"/>
            <wp:wrapSquare wrapText="bothSides"/>
            <wp:docPr id="1"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12839" w14:textId="77777777" w:rsidR="00C91C9D" w:rsidRPr="003708A9" w:rsidRDefault="00C91C9D" w:rsidP="00C91C9D">
      <w:pPr>
        <w:pStyle w:val="BodyTextIndent"/>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2285"/>
        <w:gridCol w:w="2472"/>
        <w:gridCol w:w="3082"/>
        <w:gridCol w:w="2650"/>
        <w:gridCol w:w="2039"/>
      </w:tblGrid>
      <w:tr w:rsidR="00C91C9D" w:rsidRPr="003708A9" w14:paraId="01773C27" w14:textId="77777777" w:rsidTr="00830D78">
        <w:trPr>
          <w:cantSplit/>
          <w:trHeight w:val="861"/>
          <w:tblHeader/>
          <w:jc w:val="center"/>
        </w:trPr>
        <w:tc>
          <w:tcPr>
            <w:tcW w:w="1647" w:type="dxa"/>
            <w:tcBorders>
              <w:bottom w:val="single" w:sz="4" w:space="0" w:color="auto"/>
            </w:tcBorders>
            <w:shd w:val="clear" w:color="auto" w:fill="E0E0E0"/>
          </w:tcPr>
          <w:p w14:paraId="3CB11A54" w14:textId="77777777" w:rsidR="00C91C9D" w:rsidRPr="00EF7311" w:rsidRDefault="00C91C9D" w:rsidP="00830D78">
            <w:pPr>
              <w:rPr>
                <w:rFonts w:ascii="Verdana" w:hAnsi="Verdana"/>
                <w:sz w:val="18"/>
                <w:szCs w:val="18"/>
              </w:rPr>
            </w:pPr>
            <w:r w:rsidRPr="00D86E02">
              <w:rPr>
                <w:rFonts w:ascii="Verdana" w:hAnsi="Verdana"/>
                <w:b/>
                <w:sz w:val="18"/>
                <w:szCs w:val="18"/>
              </w:rPr>
              <w:t xml:space="preserve">Date: </w:t>
            </w:r>
            <w:r w:rsidRPr="00C91C9D">
              <w:rPr>
                <w:rFonts w:ascii="Verdana" w:hAnsi="Verdana"/>
                <w:color w:val="FF0000"/>
                <w:sz w:val="18"/>
                <w:szCs w:val="18"/>
              </w:rPr>
              <w:t>(1)</w:t>
            </w:r>
          </w:p>
          <w:p w14:paraId="714BE50D" w14:textId="77777777" w:rsidR="00C91C9D" w:rsidRPr="00EF7311" w:rsidRDefault="00C91C9D" w:rsidP="00830D78">
            <w:pPr>
              <w:rPr>
                <w:rFonts w:ascii="Verdana" w:hAnsi="Verdana"/>
                <w:sz w:val="18"/>
                <w:szCs w:val="18"/>
              </w:rPr>
            </w:pPr>
          </w:p>
          <w:p w14:paraId="079F0A14" w14:textId="77777777" w:rsidR="00C91C9D" w:rsidRPr="00D86E02" w:rsidRDefault="00C91C9D" w:rsidP="00830D78">
            <w:pPr>
              <w:rPr>
                <w:rFonts w:ascii="Verdana" w:hAnsi="Verdana"/>
                <w:b/>
                <w:sz w:val="18"/>
                <w:szCs w:val="18"/>
              </w:rPr>
            </w:pPr>
          </w:p>
        </w:tc>
        <w:tc>
          <w:tcPr>
            <w:tcW w:w="2285" w:type="dxa"/>
            <w:tcBorders>
              <w:bottom w:val="single" w:sz="4" w:space="0" w:color="auto"/>
            </w:tcBorders>
            <w:shd w:val="clear" w:color="auto" w:fill="E0E0E0"/>
          </w:tcPr>
          <w:p w14:paraId="7B525989" w14:textId="77777777" w:rsidR="00C91C9D" w:rsidRPr="00EF7311" w:rsidRDefault="00C91C9D" w:rsidP="00830D78">
            <w:pPr>
              <w:rPr>
                <w:rFonts w:ascii="Verdana" w:hAnsi="Verdana"/>
                <w:sz w:val="18"/>
                <w:szCs w:val="18"/>
              </w:rPr>
            </w:pPr>
            <w:r w:rsidRPr="00D86E02">
              <w:rPr>
                <w:rFonts w:ascii="Verdana" w:hAnsi="Verdana"/>
                <w:b/>
                <w:sz w:val="18"/>
                <w:szCs w:val="18"/>
              </w:rPr>
              <w:t xml:space="preserve">Assessed by: </w:t>
            </w:r>
            <w:r w:rsidRPr="00C91C9D">
              <w:rPr>
                <w:rFonts w:ascii="Verdana" w:hAnsi="Verdana"/>
                <w:color w:val="FF0000"/>
                <w:sz w:val="18"/>
                <w:szCs w:val="18"/>
              </w:rPr>
              <w:t>(2)</w:t>
            </w:r>
          </w:p>
          <w:p w14:paraId="2141C66C" w14:textId="77777777" w:rsidR="00C91C9D" w:rsidRPr="00EF7311" w:rsidRDefault="00C91C9D" w:rsidP="00830D78">
            <w:pPr>
              <w:rPr>
                <w:rFonts w:ascii="Verdana" w:hAnsi="Verdana"/>
                <w:sz w:val="18"/>
                <w:szCs w:val="18"/>
              </w:rPr>
            </w:pPr>
          </w:p>
          <w:p w14:paraId="7365D534" w14:textId="77777777" w:rsidR="00C91C9D" w:rsidRPr="00D86E02" w:rsidRDefault="00C91C9D" w:rsidP="00830D78">
            <w:pPr>
              <w:rPr>
                <w:rFonts w:ascii="Verdana" w:hAnsi="Verdana"/>
                <w:b/>
                <w:sz w:val="18"/>
                <w:szCs w:val="18"/>
              </w:rPr>
            </w:pPr>
          </w:p>
        </w:tc>
        <w:tc>
          <w:tcPr>
            <w:tcW w:w="2472" w:type="dxa"/>
            <w:tcBorders>
              <w:bottom w:val="single" w:sz="4" w:space="0" w:color="auto"/>
            </w:tcBorders>
            <w:shd w:val="clear" w:color="auto" w:fill="E0E0E0"/>
          </w:tcPr>
          <w:p w14:paraId="24B12008" w14:textId="77777777" w:rsidR="00C91C9D" w:rsidRDefault="00C91C9D" w:rsidP="00830D78">
            <w:pPr>
              <w:rPr>
                <w:rFonts w:ascii="Verdana" w:hAnsi="Verdana"/>
                <w:sz w:val="18"/>
                <w:szCs w:val="18"/>
              </w:rPr>
            </w:pPr>
            <w:r w:rsidRPr="00D86E02">
              <w:rPr>
                <w:rFonts w:ascii="Verdana" w:hAnsi="Verdana"/>
                <w:b/>
                <w:sz w:val="18"/>
                <w:szCs w:val="18"/>
              </w:rPr>
              <w:t xml:space="preserve">Checked / Validated* by: </w:t>
            </w:r>
            <w:r w:rsidRPr="00C91C9D">
              <w:rPr>
                <w:rFonts w:ascii="Verdana" w:hAnsi="Verdana"/>
                <w:color w:val="FF0000"/>
                <w:sz w:val="18"/>
                <w:szCs w:val="18"/>
              </w:rPr>
              <w:t>(3)</w:t>
            </w:r>
          </w:p>
          <w:p w14:paraId="3A269B5D" w14:textId="77777777" w:rsidR="00C91C9D" w:rsidRDefault="00C91C9D" w:rsidP="00830D78">
            <w:pPr>
              <w:rPr>
                <w:rFonts w:ascii="Verdana" w:hAnsi="Verdana"/>
                <w:sz w:val="18"/>
                <w:szCs w:val="18"/>
              </w:rPr>
            </w:pPr>
          </w:p>
          <w:p w14:paraId="76230B0F" w14:textId="77777777" w:rsidR="00C91C9D" w:rsidRPr="00D86E02" w:rsidRDefault="00C91C9D" w:rsidP="00830D78">
            <w:pPr>
              <w:rPr>
                <w:rFonts w:ascii="Verdana" w:hAnsi="Verdana"/>
                <w:b/>
                <w:color w:val="0000FF"/>
                <w:sz w:val="18"/>
                <w:szCs w:val="18"/>
              </w:rPr>
            </w:pPr>
          </w:p>
        </w:tc>
        <w:tc>
          <w:tcPr>
            <w:tcW w:w="3082" w:type="dxa"/>
            <w:tcBorders>
              <w:bottom w:val="single" w:sz="4" w:space="0" w:color="auto"/>
            </w:tcBorders>
            <w:shd w:val="clear" w:color="auto" w:fill="E0E0E0"/>
          </w:tcPr>
          <w:p w14:paraId="396C3B35" w14:textId="77777777" w:rsidR="00C91C9D" w:rsidRPr="00EF7311" w:rsidRDefault="00C91C9D" w:rsidP="00830D78">
            <w:pPr>
              <w:rPr>
                <w:rFonts w:ascii="Verdana" w:hAnsi="Verdana"/>
                <w:sz w:val="18"/>
                <w:szCs w:val="18"/>
              </w:rPr>
            </w:pPr>
            <w:r w:rsidRPr="00D86E02">
              <w:rPr>
                <w:rFonts w:ascii="Verdana" w:hAnsi="Verdana"/>
                <w:b/>
                <w:sz w:val="18"/>
                <w:szCs w:val="18"/>
              </w:rPr>
              <w:t xml:space="preserve">Location: </w:t>
            </w:r>
            <w:r w:rsidRPr="00C91C9D">
              <w:rPr>
                <w:rFonts w:ascii="Verdana" w:hAnsi="Verdana"/>
                <w:color w:val="FF0000"/>
                <w:sz w:val="18"/>
                <w:szCs w:val="18"/>
              </w:rPr>
              <w:t>(4)</w:t>
            </w:r>
          </w:p>
          <w:p w14:paraId="0828245E" w14:textId="77777777" w:rsidR="00C91C9D" w:rsidRPr="00EF7311" w:rsidRDefault="00C91C9D" w:rsidP="00830D78">
            <w:pPr>
              <w:rPr>
                <w:rFonts w:ascii="Verdana" w:hAnsi="Verdana"/>
                <w:sz w:val="18"/>
                <w:szCs w:val="18"/>
              </w:rPr>
            </w:pPr>
          </w:p>
          <w:p w14:paraId="0707E1E6" w14:textId="77777777" w:rsidR="00C91C9D" w:rsidRPr="00D86E02" w:rsidRDefault="00C91C9D" w:rsidP="00830D78">
            <w:pPr>
              <w:rPr>
                <w:rFonts w:ascii="Verdana" w:hAnsi="Verdana"/>
                <w:b/>
                <w:sz w:val="18"/>
                <w:szCs w:val="18"/>
              </w:rPr>
            </w:pPr>
          </w:p>
        </w:tc>
        <w:tc>
          <w:tcPr>
            <w:tcW w:w="2650" w:type="dxa"/>
            <w:tcBorders>
              <w:bottom w:val="single" w:sz="4" w:space="0" w:color="auto"/>
            </w:tcBorders>
            <w:shd w:val="clear" w:color="auto" w:fill="E0E0E0"/>
          </w:tcPr>
          <w:p w14:paraId="5471ED6D" w14:textId="77777777" w:rsidR="00C91C9D" w:rsidRPr="00EF7311" w:rsidRDefault="00C91C9D" w:rsidP="00830D78">
            <w:pPr>
              <w:rPr>
                <w:rFonts w:ascii="Verdana" w:hAnsi="Verdana"/>
                <w:sz w:val="18"/>
                <w:szCs w:val="18"/>
              </w:rPr>
            </w:pPr>
            <w:r w:rsidRPr="00D86E02">
              <w:rPr>
                <w:rFonts w:ascii="Verdana" w:hAnsi="Verdana"/>
                <w:b/>
                <w:sz w:val="18"/>
                <w:szCs w:val="18"/>
              </w:rPr>
              <w:t>Assessment ref no</w:t>
            </w:r>
            <w:r>
              <w:rPr>
                <w:rFonts w:ascii="Verdana" w:hAnsi="Verdana"/>
                <w:b/>
                <w:sz w:val="18"/>
                <w:szCs w:val="18"/>
              </w:rPr>
              <w:t>:</w:t>
            </w:r>
            <w:r w:rsidRPr="00D86E02">
              <w:rPr>
                <w:rFonts w:ascii="Verdana" w:hAnsi="Verdana"/>
                <w:b/>
                <w:sz w:val="18"/>
                <w:szCs w:val="18"/>
              </w:rPr>
              <w:t xml:space="preserve"> </w:t>
            </w:r>
            <w:r w:rsidRPr="00C91C9D">
              <w:rPr>
                <w:rFonts w:ascii="Verdana" w:hAnsi="Verdana"/>
                <w:color w:val="FF0000"/>
                <w:sz w:val="18"/>
                <w:szCs w:val="18"/>
              </w:rPr>
              <w:t>(5)</w:t>
            </w:r>
          </w:p>
          <w:p w14:paraId="31AE4345" w14:textId="77777777" w:rsidR="00C91C9D" w:rsidRPr="00EF7311" w:rsidRDefault="00C91C9D" w:rsidP="00830D78">
            <w:pPr>
              <w:rPr>
                <w:rFonts w:ascii="Verdana" w:hAnsi="Verdana"/>
                <w:sz w:val="18"/>
                <w:szCs w:val="18"/>
              </w:rPr>
            </w:pPr>
          </w:p>
          <w:p w14:paraId="05576B49" w14:textId="77777777" w:rsidR="00C91C9D" w:rsidRPr="00D86E02" w:rsidRDefault="00C91C9D" w:rsidP="00830D78">
            <w:pPr>
              <w:rPr>
                <w:rFonts w:ascii="Verdana" w:hAnsi="Verdana"/>
                <w:b/>
                <w:sz w:val="18"/>
                <w:szCs w:val="18"/>
              </w:rPr>
            </w:pPr>
          </w:p>
        </w:tc>
        <w:tc>
          <w:tcPr>
            <w:tcW w:w="2039" w:type="dxa"/>
            <w:tcBorders>
              <w:bottom w:val="single" w:sz="4" w:space="0" w:color="auto"/>
            </w:tcBorders>
            <w:shd w:val="clear" w:color="auto" w:fill="E0E0E0"/>
          </w:tcPr>
          <w:p w14:paraId="05BB925C" w14:textId="77777777" w:rsidR="00C91C9D" w:rsidRPr="00EF7311" w:rsidRDefault="00C91C9D" w:rsidP="00830D78">
            <w:pPr>
              <w:rPr>
                <w:rFonts w:ascii="Verdana" w:hAnsi="Verdana"/>
                <w:sz w:val="18"/>
                <w:szCs w:val="18"/>
              </w:rPr>
            </w:pPr>
            <w:r w:rsidRPr="00D86E02">
              <w:rPr>
                <w:rFonts w:ascii="Verdana" w:hAnsi="Verdana"/>
                <w:b/>
                <w:sz w:val="18"/>
                <w:szCs w:val="18"/>
              </w:rPr>
              <w:t xml:space="preserve">Review date: </w:t>
            </w:r>
            <w:r w:rsidRPr="00C91C9D">
              <w:rPr>
                <w:rFonts w:ascii="Verdana" w:hAnsi="Verdana"/>
                <w:color w:val="FF0000"/>
                <w:sz w:val="18"/>
                <w:szCs w:val="18"/>
              </w:rPr>
              <w:t>(6)</w:t>
            </w:r>
          </w:p>
          <w:p w14:paraId="07EA87CD" w14:textId="77777777" w:rsidR="00C91C9D" w:rsidRPr="00EF7311" w:rsidRDefault="00C91C9D" w:rsidP="00830D78">
            <w:pPr>
              <w:rPr>
                <w:rFonts w:ascii="Verdana" w:hAnsi="Verdana"/>
                <w:sz w:val="18"/>
                <w:szCs w:val="18"/>
              </w:rPr>
            </w:pPr>
          </w:p>
          <w:p w14:paraId="4B6875AD" w14:textId="77777777" w:rsidR="00C91C9D" w:rsidRPr="00D86E02" w:rsidRDefault="00C91C9D" w:rsidP="00830D78">
            <w:pPr>
              <w:rPr>
                <w:rFonts w:ascii="Verdana" w:hAnsi="Verdana"/>
                <w:b/>
                <w:sz w:val="18"/>
                <w:szCs w:val="18"/>
              </w:rPr>
            </w:pPr>
          </w:p>
        </w:tc>
      </w:tr>
      <w:tr w:rsidR="00C91C9D" w:rsidRPr="003708A9" w14:paraId="159F9CA0" w14:textId="77777777" w:rsidTr="00830D78">
        <w:trPr>
          <w:cantSplit/>
          <w:tblHeader/>
          <w:jc w:val="center"/>
        </w:trPr>
        <w:tc>
          <w:tcPr>
            <w:tcW w:w="14175" w:type="dxa"/>
            <w:gridSpan w:val="6"/>
          </w:tcPr>
          <w:p w14:paraId="564B5086" w14:textId="77777777" w:rsidR="00C91C9D" w:rsidRPr="00EF7311" w:rsidRDefault="00C91C9D" w:rsidP="00830D78">
            <w:pPr>
              <w:rPr>
                <w:rFonts w:ascii="Verdana" w:hAnsi="Verdana"/>
                <w:sz w:val="18"/>
                <w:szCs w:val="18"/>
              </w:rPr>
            </w:pPr>
            <w:r w:rsidRPr="00D86E02">
              <w:rPr>
                <w:rFonts w:ascii="Verdana" w:hAnsi="Verdana"/>
                <w:b/>
                <w:sz w:val="18"/>
                <w:szCs w:val="18"/>
              </w:rPr>
              <w:t xml:space="preserve">Task / premises: </w:t>
            </w:r>
            <w:r w:rsidRPr="00C91C9D">
              <w:rPr>
                <w:rFonts w:ascii="Verdana" w:hAnsi="Verdana"/>
                <w:color w:val="FF0000"/>
                <w:sz w:val="18"/>
                <w:szCs w:val="18"/>
              </w:rPr>
              <w:t>(7)</w:t>
            </w:r>
          </w:p>
          <w:p w14:paraId="225D12E7" w14:textId="77777777" w:rsidR="00C91C9D" w:rsidRPr="003708A9" w:rsidRDefault="00C91C9D" w:rsidP="00830D78">
            <w:pPr>
              <w:rPr>
                <w:rFonts w:ascii="Verdana" w:hAnsi="Verdana"/>
                <w:sz w:val="18"/>
                <w:szCs w:val="18"/>
              </w:rPr>
            </w:pPr>
          </w:p>
          <w:p w14:paraId="67AAEE46" w14:textId="77777777" w:rsidR="00C91C9D" w:rsidRPr="00C07AC8" w:rsidRDefault="00113839" w:rsidP="00830D78">
            <w:pPr>
              <w:rPr>
                <w:rFonts w:ascii="Verdana" w:hAnsi="Verdana"/>
                <w:color w:val="FF0000"/>
                <w:szCs w:val="24"/>
              </w:rPr>
            </w:pPr>
            <w:r>
              <w:rPr>
                <w:rFonts w:ascii="Verdana" w:hAnsi="Verdana"/>
                <w:sz w:val="18"/>
                <w:szCs w:val="18"/>
              </w:rPr>
              <w:t xml:space="preserve">Use of a </w:t>
            </w:r>
            <w:r w:rsidR="00C07AC8">
              <w:rPr>
                <w:rFonts w:ascii="Verdana" w:hAnsi="Verdana"/>
                <w:sz w:val="18"/>
                <w:szCs w:val="18"/>
              </w:rPr>
              <w:t xml:space="preserve">Soldering station. </w:t>
            </w:r>
            <w:r w:rsidR="00C07AC8" w:rsidRPr="00711889">
              <w:rPr>
                <w:rFonts w:ascii="Verdana" w:hAnsi="Verdana"/>
                <w:sz w:val="18"/>
                <w:szCs w:val="18"/>
              </w:rPr>
              <w:t>Users should be competent to use a soldering station.</w:t>
            </w:r>
          </w:p>
          <w:p w14:paraId="2383E2C6" w14:textId="77777777" w:rsidR="00C91C9D" w:rsidRPr="003708A9" w:rsidRDefault="00C91C9D" w:rsidP="00830D78">
            <w:pPr>
              <w:rPr>
                <w:rFonts w:ascii="Verdana" w:hAnsi="Verdana"/>
                <w:sz w:val="18"/>
                <w:szCs w:val="18"/>
              </w:rPr>
            </w:pPr>
          </w:p>
        </w:tc>
      </w:tr>
    </w:tbl>
    <w:p w14:paraId="27485FAC" w14:textId="77777777" w:rsidR="00C91C9D" w:rsidRPr="003708A9" w:rsidRDefault="00C91C9D" w:rsidP="00C91C9D">
      <w:pPr>
        <w:rPr>
          <w:rFonts w:ascii="Verdana" w:hAnsi="Verdana"/>
          <w:sz w:val="18"/>
          <w:szCs w:val="18"/>
        </w:rPr>
      </w:pPr>
    </w:p>
    <w:tbl>
      <w:tblPr>
        <w:tblW w:w="14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1739"/>
        <w:gridCol w:w="1951"/>
        <w:gridCol w:w="5487"/>
        <w:gridCol w:w="2112"/>
        <w:gridCol w:w="987"/>
      </w:tblGrid>
      <w:tr w:rsidR="00C91C9D" w:rsidRPr="003708A9" w14:paraId="1D7BC3D0" w14:textId="77777777" w:rsidTr="00106A4E">
        <w:trPr>
          <w:cantSplit/>
          <w:tblHeader/>
          <w:jc w:val="center"/>
        </w:trPr>
        <w:tc>
          <w:tcPr>
            <w:tcW w:w="1942" w:type="dxa"/>
            <w:shd w:val="clear" w:color="auto" w:fill="E0E0E0"/>
          </w:tcPr>
          <w:p w14:paraId="1E8B1025" w14:textId="77777777" w:rsidR="00C91C9D" w:rsidRPr="00D86E02" w:rsidRDefault="00C91C9D" w:rsidP="00830D78">
            <w:pPr>
              <w:rPr>
                <w:rFonts w:ascii="Verdana" w:hAnsi="Verdana"/>
                <w:b/>
                <w:sz w:val="18"/>
                <w:szCs w:val="18"/>
              </w:rPr>
            </w:pPr>
            <w:r w:rsidRPr="00D86E02">
              <w:rPr>
                <w:rFonts w:ascii="Verdana" w:hAnsi="Verdana"/>
                <w:b/>
                <w:sz w:val="18"/>
                <w:szCs w:val="18"/>
              </w:rPr>
              <w:t xml:space="preserve">Activity </w:t>
            </w:r>
            <w:r w:rsidRPr="00C91C9D">
              <w:rPr>
                <w:rFonts w:ascii="Verdana" w:hAnsi="Verdana"/>
                <w:color w:val="FF0000"/>
                <w:sz w:val="18"/>
                <w:szCs w:val="18"/>
              </w:rPr>
              <w:t>(8)</w:t>
            </w:r>
          </w:p>
        </w:tc>
        <w:tc>
          <w:tcPr>
            <w:tcW w:w="1739" w:type="dxa"/>
            <w:shd w:val="clear" w:color="auto" w:fill="E0E0E0"/>
          </w:tcPr>
          <w:p w14:paraId="57F719EE" w14:textId="77777777" w:rsidR="00C91C9D" w:rsidRPr="00D86E02" w:rsidRDefault="00C91C9D" w:rsidP="00830D78">
            <w:pPr>
              <w:rPr>
                <w:rFonts w:ascii="Verdana" w:hAnsi="Verdana"/>
                <w:b/>
                <w:sz w:val="18"/>
                <w:szCs w:val="18"/>
              </w:rPr>
            </w:pPr>
            <w:r w:rsidRPr="00D86E02">
              <w:rPr>
                <w:rFonts w:ascii="Verdana" w:hAnsi="Verdana"/>
                <w:b/>
                <w:sz w:val="18"/>
                <w:szCs w:val="18"/>
              </w:rPr>
              <w:t xml:space="preserve">Hazard </w:t>
            </w:r>
            <w:r w:rsidRPr="00C91C9D">
              <w:rPr>
                <w:rFonts w:ascii="Verdana" w:hAnsi="Verdana"/>
                <w:color w:val="FF0000"/>
                <w:sz w:val="18"/>
                <w:szCs w:val="18"/>
              </w:rPr>
              <w:t>(9)</w:t>
            </w:r>
          </w:p>
        </w:tc>
        <w:tc>
          <w:tcPr>
            <w:tcW w:w="1951" w:type="dxa"/>
            <w:shd w:val="clear" w:color="auto" w:fill="E0E0E0"/>
          </w:tcPr>
          <w:p w14:paraId="3DAAAC08" w14:textId="77777777" w:rsidR="00C91C9D" w:rsidRPr="00D86E02" w:rsidRDefault="00C91C9D" w:rsidP="00830D78">
            <w:pPr>
              <w:rPr>
                <w:rFonts w:ascii="Verdana" w:hAnsi="Verdana"/>
                <w:b/>
                <w:sz w:val="18"/>
                <w:szCs w:val="18"/>
              </w:rPr>
            </w:pPr>
            <w:r w:rsidRPr="00D86E02">
              <w:rPr>
                <w:rFonts w:ascii="Verdana" w:hAnsi="Verdana"/>
                <w:b/>
                <w:sz w:val="18"/>
                <w:szCs w:val="18"/>
              </w:rPr>
              <w:t xml:space="preserve">Who might be harmed and how </w:t>
            </w:r>
            <w:r w:rsidRPr="00C91C9D">
              <w:rPr>
                <w:rFonts w:ascii="Verdana" w:hAnsi="Verdana"/>
                <w:color w:val="FF0000"/>
                <w:sz w:val="18"/>
                <w:szCs w:val="18"/>
              </w:rPr>
              <w:t>(10)</w:t>
            </w:r>
          </w:p>
        </w:tc>
        <w:tc>
          <w:tcPr>
            <w:tcW w:w="5487" w:type="dxa"/>
            <w:shd w:val="clear" w:color="auto" w:fill="E0E0E0"/>
          </w:tcPr>
          <w:p w14:paraId="57969050" w14:textId="77777777" w:rsidR="00C91C9D" w:rsidRPr="00D86E02" w:rsidRDefault="00C91C9D" w:rsidP="00830D78">
            <w:pPr>
              <w:rPr>
                <w:rFonts w:ascii="Verdana" w:hAnsi="Verdana"/>
                <w:b/>
                <w:sz w:val="18"/>
                <w:szCs w:val="18"/>
              </w:rPr>
            </w:pPr>
            <w:r w:rsidRPr="00D86E02">
              <w:rPr>
                <w:rFonts w:ascii="Verdana" w:hAnsi="Verdana"/>
                <w:b/>
                <w:sz w:val="18"/>
                <w:szCs w:val="18"/>
              </w:rPr>
              <w:t xml:space="preserve">Existing measures to control risk </w:t>
            </w:r>
            <w:r w:rsidRPr="00C91C9D">
              <w:rPr>
                <w:rFonts w:ascii="Verdana" w:hAnsi="Verdana"/>
                <w:color w:val="FF0000"/>
                <w:sz w:val="18"/>
                <w:szCs w:val="18"/>
              </w:rPr>
              <w:t>(11)</w:t>
            </w:r>
          </w:p>
        </w:tc>
        <w:tc>
          <w:tcPr>
            <w:tcW w:w="2112" w:type="dxa"/>
            <w:shd w:val="clear" w:color="auto" w:fill="E0E0E0"/>
          </w:tcPr>
          <w:p w14:paraId="462B2BFF" w14:textId="77777777" w:rsidR="00C91C9D" w:rsidRPr="00D86E02" w:rsidRDefault="00C91C9D" w:rsidP="00830D78">
            <w:pPr>
              <w:rPr>
                <w:rFonts w:ascii="Verdana" w:hAnsi="Verdana"/>
                <w:b/>
                <w:sz w:val="18"/>
                <w:szCs w:val="18"/>
              </w:rPr>
            </w:pPr>
            <w:r w:rsidRPr="00D86E02">
              <w:rPr>
                <w:rFonts w:ascii="Verdana" w:hAnsi="Verdana"/>
                <w:b/>
                <w:sz w:val="18"/>
                <w:szCs w:val="18"/>
              </w:rPr>
              <w:t xml:space="preserve">Risk rating </w:t>
            </w:r>
            <w:r w:rsidRPr="00C91C9D">
              <w:rPr>
                <w:rFonts w:ascii="Verdana" w:hAnsi="Verdana"/>
                <w:color w:val="FF0000"/>
                <w:sz w:val="18"/>
                <w:szCs w:val="18"/>
              </w:rPr>
              <w:t>(12)</w:t>
            </w:r>
          </w:p>
        </w:tc>
        <w:tc>
          <w:tcPr>
            <w:tcW w:w="987" w:type="dxa"/>
            <w:shd w:val="clear" w:color="auto" w:fill="E0E0E0"/>
          </w:tcPr>
          <w:p w14:paraId="0143B4CD" w14:textId="77777777" w:rsidR="00C91C9D" w:rsidRPr="00D86E02" w:rsidRDefault="00C91C9D" w:rsidP="00830D78">
            <w:pPr>
              <w:jc w:val="center"/>
              <w:rPr>
                <w:rFonts w:ascii="Verdana" w:hAnsi="Verdana"/>
                <w:b/>
                <w:sz w:val="18"/>
                <w:szCs w:val="18"/>
              </w:rPr>
            </w:pPr>
            <w:r w:rsidRPr="00D86E02">
              <w:rPr>
                <w:rFonts w:ascii="Verdana" w:hAnsi="Verdana"/>
                <w:b/>
                <w:sz w:val="18"/>
                <w:szCs w:val="18"/>
              </w:rPr>
              <w:t xml:space="preserve">Result </w:t>
            </w:r>
            <w:r w:rsidRPr="00C91C9D">
              <w:rPr>
                <w:rFonts w:ascii="Verdana" w:hAnsi="Verdana"/>
                <w:color w:val="FF0000"/>
                <w:sz w:val="18"/>
                <w:szCs w:val="18"/>
              </w:rPr>
              <w:t>(13)</w:t>
            </w:r>
          </w:p>
        </w:tc>
      </w:tr>
      <w:tr w:rsidR="00C91C9D" w:rsidRPr="003708A9" w14:paraId="43D0DF06" w14:textId="77777777" w:rsidTr="00106A4E">
        <w:trPr>
          <w:cantSplit/>
          <w:trHeight w:val="2048"/>
          <w:jc w:val="center"/>
        </w:trPr>
        <w:tc>
          <w:tcPr>
            <w:tcW w:w="1942" w:type="dxa"/>
          </w:tcPr>
          <w:p w14:paraId="3013C3E7" w14:textId="77777777" w:rsidR="00C91C9D" w:rsidRDefault="001E32DE" w:rsidP="001E32DE">
            <w:pPr>
              <w:rPr>
                <w:rFonts w:ascii="Verdana" w:hAnsi="Verdana"/>
                <w:sz w:val="18"/>
                <w:szCs w:val="18"/>
              </w:rPr>
            </w:pPr>
            <w:r>
              <w:rPr>
                <w:rFonts w:ascii="Verdana" w:hAnsi="Verdana"/>
                <w:sz w:val="18"/>
                <w:szCs w:val="18"/>
              </w:rPr>
              <w:t>Before you start</w:t>
            </w:r>
          </w:p>
          <w:p w14:paraId="014F42E3" w14:textId="77777777" w:rsidR="00C91C9D" w:rsidRPr="003708A9" w:rsidRDefault="00C91C9D" w:rsidP="001E32DE">
            <w:pPr>
              <w:rPr>
                <w:rFonts w:ascii="Verdana" w:hAnsi="Verdana"/>
                <w:sz w:val="18"/>
                <w:szCs w:val="18"/>
              </w:rPr>
            </w:pPr>
          </w:p>
        </w:tc>
        <w:tc>
          <w:tcPr>
            <w:tcW w:w="1739" w:type="dxa"/>
          </w:tcPr>
          <w:p w14:paraId="58C59EA5" w14:textId="77777777" w:rsidR="00C91C9D" w:rsidRPr="003708A9" w:rsidRDefault="00386516" w:rsidP="00830D78">
            <w:pPr>
              <w:rPr>
                <w:rFonts w:ascii="Verdana" w:hAnsi="Verdana"/>
                <w:sz w:val="18"/>
                <w:szCs w:val="18"/>
              </w:rPr>
            </w:pPr>
            <w:r>
              <w:rPr>
                <w:rFonts w:ascii="Verdana" w:hAnsi="Verdana"/>
                <w:sz w:val="18"/>
                <w:szCs w:val="18"/>
              </w:rPr>
              <w:t>Inhalation of fumes</w:t>
            </w:r>
          </w:p>
        </w:tc>
        <w:tc>
          <w:tcPr>
            <w:tcW w:w="1951" w:type="dxa"/>
          </w:tcPr>
          <w:p w14:paraId="30640D87" w14:textId="77777777" w:rsidR="00C91C9D" w:rsidRPr="003708A9" w:rsidRDefault="001E32DE" w:rsidP="00830D78">
            <w:pPr>
              <w:rPr>
                <w:rFonts w:ascii="Verdana" w:hAnsi="Verdana"/>
                <w:sz w:val="18"/>
                <w:szCs w:val="18"/>
              </w:rPr>
            </w:pPr>
            <w:r>
              <w:rPr>
                <w:rFonts w:ascii="Verdana" w:hAnsi="Verdana"/>
                <w:sz w:val="18"/>
                <w:szCs w:val="18"/>
              </w:rPr>
              <w:t>User</w:t>
            </w:r>
          </w:p>
        </w:tc>
        <w:tc>
          <w:tcPr>
            <w:tcW w:w="5487" w:type="dxa"/>
          </w:tcPr>
          <w:p w14:paraId="0967B8C2" w14:textId="77777777" w:rsidR="00C91C9D" w:rsidRDefault="001E32DE" w:rsidP="00830D78">
            <w:pPr>
              <w:rPr>
                <w:rFonts w:ascii="Verdana" w:hAnsi="Verdana"/>
                <w:sz w:val="18"/>
                <w:szCs w:val="18"/>
              </w:rPr>
            </w:pPr>
            <w:r>
              <w:rPr>
                <w:rFonts w:ascii="Verdana" w:hAnsi="Verdana"/>
                <w:sz w:val="18"/>
                <w:szCs w:val="18"/>
              </w:rPr>
              <w:t>Check for any damage to equipment. If any damage is visible, do not switch the soldering station on a</w:t>
            </w:r>
            <w:r w:rsidR="00386516">
              <w:rPr>
                <w:rFonts w:ascii="Verdana" w:hAnsi="Verdana"/>
                <w:sz w:val="18"/>
                <w:szCs w:val="18"/>
              </w:rPr>
              <w:t>nd report the damage to the line manager/</w:t>
            </w:r>
            <w:r>
              <w:rPr>
                <w:rFonts w:ascii="Verdana" w:hAnsi="Verdana"/>
                <w:sz w:val="18"/>
                <w:szCs w:val="18"/>
              </w:rPr>
              <w:t>supervisor.</w:t>
            </w:r>
            <w:r w:rsidR="00386516">
              <w:rPr>
                <w:rFonts w:ascii="Verdana" w:hAnsi="Verdana"/>
                <w:sz w:val="18"/>
                <w:szCs w:val="18"/>
              </w:rPr>
              <w:t xml:space="preserve"> Ensure all electrical equipment has been PAT tested and is in date. </w:t>
            </w:r>
          </w:p>
          <w:p w14:paraId="6B278D3E" w14:textId="77777777" w:rsidR="00386516" w:rsidRDefault="00386516" w:rsidP="00830D78">
            <w:pPr>
              <w:rPr>
                <w:rFonts w:ascii="Verdana" w:hAnsi="Verdana"/>
                <w:sz w:val="18"/>
                <w:szCs w:val="18"/>
              </w:rPr>
            </w:pPr>
          </w:p>
          <w:p w14:paraId="67626826" w14:textId="77777777" w:rsidR="001E32DE" w:rsidRDefault="001E32DE" w:rsidP="00830D78">
            <w:pPr>
              <w:rPr>
                <w:rFonts w:ascii="Verdana" w:hAnsi="Verdana"/>
                <w:sz w:val="18"/>
                <w:szCs w:val="18"/>
              </w:rPr>
            </w:pPr>
            <w:r>
              <w:rPr>
                <w:rFonts w:ascii="Verdana" w:hAnsi="Verdana"/>
                <w:sz w:val="18"/>
                <w:szCs w:val="18"/>
              </w:rPr>
              <w:t>Ensure work area is free from obstructions.</w:t>
            </w:r>
          </w:p>
          <w:p w14:paraId="454277E9" w14:textId="77777777" w:rsidR="00012195" w:rsidRDefault="00D439CF" w:rsidP="00830D78">
            <w:pPr>
              <w:rPr>
                <w:rFonts w:ascii="Verdana" w:hAnsi="Verdana"/>
                <w:sz w:val="18"/>
                <w:szCs w:val="18"/>
              </w:rPr>
            </w:pPr>
            <w:r>
              <w:rPr>
                <w:rFonts w:ascii="Verdana" w:hAnsi="Verdana"/>
                <w:sz w:val="18"/>
                <w:szCs w:val="18"/>
              </w:rPr>
              <w:t>Food and drink is prohibited</w:t>
            </w:r>
            <w:r w:rsidR="00012195">
              <w:rPr>
                <w:rFonts w:ascii="Verdana" w:hAnsi="Verdana"/>
                <w:sz w:val="18"/>
                <w:szCs w:val="18"/>
              </w:rPr>
              <w:t xml:space="preserve"> in labs. </w:t>
            </w:r>
          </w:p>
          <w:p w14:paraId="21FEF406" w14:textId="77777777" w:rsidR="00386516" w:rsidRDefault="00386516" w:rsidP="00830D78">
            <w:pPr>
              <w:rPr>
                <w:rFonts w:ascii="Verdana" w:hAnsi="Verdana"/>
                <w:sz w:val="18"/>
                <w:szCs w:val="18"/>
              </w:rPr>
            </w:pPr>
          </w:p>
          <w:p w14:paraId="4CE43D81" w14:textId="77777777" w:rsidR="001E32DE" w:rsidRDefault="001E32DE" w:rsidP="00830D78">
            <w:pPr>
              <w:rPr>
                <w:rFonts w:ascii="Verdana" w:hAnsi="Verdana"/>
                <w:sz w:val="18"/>
                <w:szCs w:val="18"/>
              </w:rPr>
            </w:pPr>
            <w:r>
              <w:rPr>
                <w:rFonts w:ascii="Verdana" w:hAnsi="Verdana"/>
                <w:sz w:val="18"/>
                <w:szCs w:val="18"/>
              </w:rPr>
              <w:t>Do not work on live equipment.</w:t>
            </w:r>
          </w:p>
          <w:p w14:paraId="6B1867F6" w14:textId="77777777" w:rsidR="001E32DE" w:rsidRDefault="001E32DE" w:rsidP="00830D78">
            <w:pPr>
              <w:rPr>
                <w:rFonts w:ascii="Verdana" w:hAnsi="Verdana"/>
                <w:sz w:val="18"/>
                <w:szCs w:val="18"/>
              </w:rPr>
            </w:pPr>
            <w:r>
              <w:rPr>
                <w:rFonts w:ascii="Verdana" w:hAnsi="Verdana"/>
                <w:sz w:val="18"/>
                <w:szCs w:val="18"/>
              </w:rPr>
              <w:t>Use an earthed mat if the job requires this.</w:t>
            </w:r>
          </w:p>
          <w:p w14:paraId="22592A00" w14:textId="77777777" w:rsidR="00386516" w:rsidRDefault="00386516" w:rsidP="00830D78">
            <w:pPr>
              <w:rPr>
                <w:rFonts w:ascii="Verdana" w:hAnsi="Verdana"/>
                <w:sz w:val="18"/>
                <w:szCs w:val="18"/>
              </w:rPr>
            </w:pPr>
          </w:p>
          <w:p w14:paraId="51AD0F8D" w14:textId="77777777" w:rsidR="00FC1AD7" w:rsidRDefault="00FC1AD7" w:rsidP="00012195">
            <w:pPr>
              <w:rPr>
                <w:rFonts w:ascii="Verdana" w:hAnsi="Verdana"/>
                <w:sz w:val="18"/>
                <w:szCs w:val="18"/>
              </w:rPr>
            </w:pPr>
            <w:r>
              <w:rPr>
                <w:rFonts w:ascii="Verdana" w:hAnsi="Verdana"/>
                <w:sz w:val="18"/>
                <w:szCs w:val="18"/>
              </w:rPr>
              <w:t xml:space="preserve">Do not start any work if the LEV is not functioning. </w:t>
            </w:r>
            <w:r w:rsidR="00386516">
              <w:rPr>
                <w:rFonts w:ascii="Verdana" w:hAnsi="Verdana"/>
                <w:sz w:val="18"/>
                <w:szCs w:val="18"/>
              </w:rPr>
              <w:t xml:space="preserve">Do not use the soldering LEV if it is out of its statutory inspection date. </w:t>
            </w:r>
            <w:r>
              <w:rPr>
                <w:rFonts w:ascii="Verdana" w:hAnsi="Verdana"/>
                <w:sz w:val="18"/>
                <w:szCs w:val="18"/>
              </w:rPr>
              <w:t xml:space="preserve">If the LEV does not work then inform the </w:t>
            </w:r>
            <w:r w:rsidR="00113839">
              <w:rPr>
                <w:rFonts w:ascii="Verdana" w:hAnsi="Verdana"/>
                <w:sz w:val="18"/>
                <w:szCs w:val="18"/>
              </w:rPr>
              <w:t>School</w:t>
            </w:r>
            <w:r w:rsidR="00386516">
              <w:rPr>
                <w:rFonts w:ascii="Verdana" w:hAnsi="Verdana"/>
                <w:sz w:val="18"/>
                <w:szCs w:val="18"/>
              </w:rPr>
              <w:t xml:space="preserve"> Safety Advisor or Line Manager/supervisor </w:t>
            </w:r>
            <w:r w:rsidR="00113839">
              <w:rPr>
                <w:rFonts w:ascii="Verdana" w:hAnsi="Verdana"/>
                <w:sz w:val="18"/>
                <w:szCs w:val="18"/>
              </w:rPr>
              <w:t>immediately.</w:t>
            </w:r>
            <w:r w:rsidR="00386516">
              <w:t xml:space="preserve"> </w:t>
            </w:r>
            <w:r w:rsidR="00386516">
              <w:rPr>
                <w:rFonts w:ascii="Verdana" w:hAnsi="Verdana"/>
                <w:sz w:val="18"/>
                <w:szCs w:val="18"/>
              </w:rPr>
              <w:t xml:space="preserve">Stop </w:t>
            </w:r>
            <w:r w:rsidR="00386516" w:rsidRPr="00386516">
              <w:rPr>
                <w:rFonts w:ascii="Verdana" w:hAnsi="Verdana"/>
                <w:sz w:val="18"/>
                <w:szCs w:val="18"/>
              </w:rPr>
              <w:t>draughts interfering with the extraction</w:t>
            </w:r>
            <w:r w:rsidR="00386516">
              <w:rPr>
                <w:rFonts w:ascii="Verdana" w:hAnsi="Verdana"/>
                <w:sz w:val="18"/>
                <w:szCs w:val="18"/>
              </w:rPr>
              <w:t>.</w:t>
            </w:r>
            <w:r w:rsidR="00012195">
              <w:t xml:space="preserve"> </w:t>
            </w:r>
            <w:r w:rsidR="00012195" w:rsidRPr="00012195">
              <w:rPr>
                <w:rFonts w:ascii="Verdana" w:hAnsi="Verdana"/>
                <w:sz w:val="18"/>
                <w:szCs w:val="18"/>
              </w:rPr>
              <w:t>Don’t use bench-mounted filtrati</w:t>
            </w:r>
            <w:r w:rsidR="00012195">
              <w:rPr>
                <w:rFonts w:ascii="Verdana" w:hAnsi="Verdana"/>
                <w:sz w:val="18"/>
                <w:szCs w:val="18"/>
              </w:rPr>
              <w:t xml:space="preserve">on units that return air to the </w:t>
            </w:r>
            <w:r w:rsidR="00012195" w:rsidRPr="00012195">
              <w:rPr>
                <w:rFonts w:ascii="Verdana" w:hAnsi="Verdana"/>
                <w:sz w:val="18"/>
                <w:szCs w:val="18"/>
              </w:rPr>
              <w:t>workroom unless fitted with HEPA filters</w:t>
            </w:r>
            <w:r w:rsidR="00012195">
              <w:rPr>
                <w:rFonts w:ascii="Verdana" w:hAnsi="Verdana"/>
                <w:sz w:val="18"/>
                <w:szCs w:val="18"/>
              </w:rPr>
              <w:t>.</w:t>
            </w:r>
          </w:p>
          <w:p w14:paraId="773A6DFC" w14:textId="77777777" w:rsidR="00386516" w:rsidRDefault="00386516" w:rsidP="00113839">
            <w:pPr>
              <w:rPr>
                <w:rFonts w:ascii="Verdana" w:hAnsi="Verdana"/>
                <w:sz w:val="18"/>
                <w:szCs w:val="18"/>
              </w:rPr>
            </w:pPr>
          </w:p>
          <w:p w14:paraId="179A4D9E" w14:textId="77777777" w:rsidR="00386516" w:rsidRDefault="00267930" w:rsidP="00113839">
            <w:pPr>
              <w:rPr>
                <w:rFonts w:ascii="Verdana" w:hAnsi="Verdana"/>
                <w:sz w:val="18"/>
                <w:szCs w:val="18"/>
              </w:rPr>
            </w:pPr>
            <w:r>
              <w:rPr>
                <w:rFonts w:ascii="Verdana" w:hAnsi="Verdana"/>
                <w:sz w:val="18"/>
                <w:szCs w:val="18"/>
              </w:rPr>
              <w:t>Watch the soldering video</w:t>
            </w:r>
            <w:r w:rsidR="00386516">
              <w:rPr>
                <w:rFonts w:ascii="Verdana" w:hAnsi="Verdana"/>
                <w:sz w:val="18"/>
                <w:szCs w:val="18"/>
              </w:rPr>
              <w:t>s</w:t>
            </w:r>
            <w:r>
              <w:rPr>
                <w:rFonts w:ascii="Verdana" w:hAnsi="Verdana"/>
                <w:sz w:val="18"/>
                <w:szCs w:val="18"/>
              </w:rPr>
              <w:t xml:space="preserve"> </w:t>
            </w:r>
            <w:r w:rsidR="00FF1679">
              <w:rPr>
                <w:rFonts w:ascii="Verdana" w:hAnsi="Verdana"/>
                <w:sz w:val="18"/>
                <w:szCs w:val="18"/>
              </w:rPr>
              <w:t xml:space="preserve">“basic soldering techniques” and “soldering – best practice” </w:t>
            </w:r>
            <w:r>
              <w:rPr>
                <w:rFonts w:ascii="Verdana" w:hAnsi="Verdana"/>
                <w:sz w:val="18"/>
                <w:szCs w:val="18"/>
              </w:rPr>
              <w:t>on the Physics intranet in the “Poster and Information” section.</w:t>
            </w:r>
          </w:p>
          <w:p w14:paraId="15A05DA0" w14:textId="77777777" w:rsidR="00FF1679" w:rsidRDefault="005A39FB" w:rsidP="00113839">
            <w:pPr>
              <w:rPr>
                <w:rFonts w:ascii="Verdana" w:hAnsi="Verdana"/>
                <w:sz w:val="18"/>
                <w:szCs w:val="18"/>
              </w:rPr>
            </w:pPr>
            <w:hyperlink r:id="rId12" w:history="1">
              <w:r w:rsidR="00FF1679" w:rsidRPr="00224FC3">
                <w:rPr>
                  <w:rStyle w:val="Hyperlink"/>
                  <w:rFonts w:ascii="Verdana" w:hAnsi="Verdana"/>
                  <w:sz w:val="18"/>
                  <w:szCs w:val="18"/>
                </w:rPr>
                <w:t>https://www.staffnet.manchester.ac.uk/physics-and-astronomy/health-and-safety/videos/</w:t>
              </w:r>
            </w:hyperlink>
          </w:p>
          <w:p w14:paraId="44347195" w14:textId="77777777" w:rsidR="00012195" w:rsidRPr="003708A9" w:rsidRDefault="00012195" w:rsidP="00113839">
            <w:pPr>
              <w:rPr>
                <w:rFonts w:ascii="Verdana" w:hAnsi="Verdana"/>
                <w:sz w:val="18"/>
                <w:szCs w:val="18"/>
              </w:rPr>
            </w:pPr>
          </w:p>
        </w:tc>
        <w:tc>
          <w:tcPr>
            <w:tcW w:w="2112" w:type="dxa"/>
          </w:tcPr>
          <w:p w14:paraId="2AF62C49" w14:textId="77777777" w:rsidR="00C91C9D" w:rsidRPr="003708A9" w:rsidRDefault="00FC1AD7" w:rsidP="00830D78">
            <w:pPr>
              <w:rPr>
                <w:rFonts w:ascii="Verdana" w:hAnsi="Verdana"/>
                <w:sz w:val="18"/>
                <w:szCs w:val="18"/>
              </w:rPr>
            </w:pPr>
            <w:r>
              <w:rPr>
                <w:rFonts w:ascii="Verdana" w:hAnsi="Verdana"/>
                <w:sz w:val="18"/>
                <w:szCs w:val="18"/>
              </w:rPr>
              <w:t>Low</w:t>
            </w:r>
          </w:p>
        </w:tc>
        <w:tc>
          <w:tcPr>
            <w:tcW w:w="987" w:type="dxa"/>
          </w:tcPr>
          <w:p w14:paraId="410DA71D" w14:textId="77777777" w:rsidR="00C91C9D" w:rsidRPr="003708A9" w:rsidRDefault="00FC1AD7" w:rsidP="00830D78">
            <w:pPr>
              <w:jc w:val="center"/>
              <w:rPr>
                <w:rFonts w:ascii="Verdana" w:hAnsi="Verdana"/>
                <w:sz w:val="18"/>
                <w:szCs w:val="18"/>
              </w:rPr>
            </w:pPr>
            <w:r>
              <w:rPr>
                <w:rFonts w:ascii="Verdana" w:hAnsi="Verdana"/>
                <w:sz w:val="18"/>
                <w:szCs w:val="18"/>
              </w:rPr>
              <w:t>A</w:t>
            </w:r>
          </w:p>
        </w:tc>
      </w:tr>
      <w:tr w:rsidR="00C91C9D" w:rsidRPr="003708A9" w14:paraId="2B1D28F7" w14:textId="77777777" w:rsidTr="00106A4E">
        <w:trPr>
          <w:cantSplit/>
          <w:jc w:val="center"/>
        </w:trPr>
        <w:tc>
          <w:tcPr>
            <w:tcW w:w="1942" w:type="dxa"/>
          </w:tcPr>
          <w:p w14:paraId="3F08BAB4" w14:textId="77777777" w:rsidR="00C91C9D" w:rsidRDefault="001E32DE" w:rsidP="00830D78">
            <w:pPr>
              <w:rPr>
                <w:rFonts w:ascii="Verdana" w:hAnsi="Verdana"/>
                <w:sz w:val="18"/>
                <w:szCs w:val="18"/>
              </w:rPr>
            </w:pPr>
            <w:r>
              <w:rPr>
                <w:rFonts w:ascii="Verdana" w:hAnsi="Verdana"/>
                <w:sz w:val="18"/>
                <w:szCs w:val="18"/>
              </w:rPr>
              <w:lastRenderedPageBreak/>
              <w:t>Soldering</w:t>
            </w:r>
          </w:p>
          <w:p w14:paraId="4CEF56D8" w14:textId="77777777" w:rsidR="00C91C9D" w:rsidRPr="003708A9" w:rsidRDefault="00C91C9D" w:rsidP="00830D78">
            <w:pPr>
              <w:rPr>
                <w:rFonts w:ascii="Verdana" w:hAnsi="Verdana"/>
                <w:sz w:val="18"/>
                <w:szCs w:val="18"/>
              </w:rPr>
            </w:pPr>
          </w:p>
        </w:tc>
        <w:tc>
          <w:tcPr>
            <w:tcW w:w="1739" w:type="dxa"/>
          </w:tcPr>
          <w:p w14:paraId="14E372F0" w14:textId="77777777" w:rsidR="00C91C9D" w:rsidRPr="003708A9" w:rsidRDefault="001E32DE" w:rsidP="00830D78">
            <w:pPr>
              <w:rPr>
                <w:rFonts w:ascii="Verdana" w:hAnsi="Verdana"/>
                <w:sz w:val="18"/>
                <w:szCs w:val="18"/>
              </w:rPr>
            </w:pPr>
            <w:r>
              <w:rPr>
                <w:rFonts w:ascii="Verdana" w:hAnsi="Verdana"/>
                <w:sz w:val="18"/>
                <w:szCs w:val="18"/>
              </w:rPr>
              <w:t>Burns</w:t>
            </w:r>
          </w:p>
        </w:tc>
        <w:tc>
          <w:tcPr>
            <w:tcW w:w="1951" w:type="dxa"/>
          </w:tcPr>
          <w:p w14:paraId="74BD2C30" w14:textId="77777777" w:rsidR="00C91C9D" w:rsidRPr="003708A9" w:rsidRDefault="001E32DE" w:rsidP="00830D78">
            <w:pPr>
              <w:rPr>
                <w:rFonts w:ascii="Verdana" w:hAnsi="Verdana"/>
                <w:sz w:val="18"/>
                <w:szCs w:val="18"/>
              </w:rPr>
            </w:pPr>
            <w:r>
              <w:rPr>
                <w:rFonts w:ascii="Verdana" w:hAnsi="Verdana"/>
                <w:sz w:val="18"/>
                <w:szCs w:val="18"/>
              </w:rPr>
              <w:t>User</w:t>
            </w:r>
          </w:p>
        </w:tc>
        <w:tc>
          <w:tcPr>
            <w:tcW w:w="5487" w:type="dxa"/>
          </w:tcPr>
          <w:p w14:paraId="185526D3" w14:textId="77777777" w:rsidR="00C91C9D" w:rsidRDefault="00FC1AD7" w:rsidP="00830D78">
            <w:pPr>
              <w:rPr>
                <w:rFonts w:ascii="Verdana" w:hAnsi="Verdana"/>
                <w:sz w:val="18"/>
                <w:szCs w:val="18"/>
              </w:rPr>
            </w:pPr>
            <w:r>
              <w:rPr>
                <w:rFonts w:ascii="Verdana" w:hAnsi="Verdana"/>
                <w:sz w:val="18"/>
                <w:szCs w:val="18"/>
              </w:rPr>
              <w:t>Soldering tip</w:t>
            </w:r>
            <w:r w:rsidR="001E32DE">
              <w:rPr>
                <w:rFonts w:ascii="Verdana" w:hAnsi="Verdana"/>
                <w:sz w:val="18"/>
                <w:szCs w:val="18"/>
              </w:rPr>
              <w:t xml:space="preserve"> can reach 450 </w:t>
            </w:r>
            <w:r w:rsidR="00113839">
              <w:rPr>
                <w:rFonts w:ascii="Verdana" w:hAnsi="Verdana"/>
                <w:sz w:val="18"/>
                <w:szCs w:val="18"/>
              </w:rPr>
              <w:t>°</w:t>
            </w:r>
            <w:r w:rsidR="001E32DE">
              <w:rPr>
                <w:rFonts w:ascii="Verdana" w:hAnsi="Verdana"/>
                <w:sz w:val="18"/>
                <w:szCs w:val="18"/>
              </w:rPr>
              <w:t>C. Do not touch the heated area of the iron.</w:t>
            </w:r>
          </w:p>
          <w:p w14:paraId="15BF2A06" w14:textId="77777777" w:rsidR="001E32DE" w:rsidRDefault="001E32DE" w:rsidP="00830D78">
            <w:pPr>
              <w:rPr>
                <w:rFonts w:ascii="Verdana" w:hAnsi="Verdana"/>
                <w:sz w:val="18"/>
                <w:szCs w:val="18"/>
              </w:rPr>
            </w:pPr>
            <w:r>
              <w:rPr>
                <w:rFonts w:ascii="Verdana" w:hAnsi="Verdana"/>
                <w:sz w:val="18"/>
                <w:szCs w:val="18"/>
              </w:rPr>
              <w:t xml:space="preserve">Area being soldered will remain hot after the iron has been removed for a short time. Be </w:t>
            </w:r>
            <w:r w:rsidR="00386516">
              <w:rPr>
                <w:rFonts w:ascii="Verdana" w:hAnsi="Verdana"/>
                <w:sz w:val="18"/>
                <w:szCs w:val="18"/>
              </w:rPr>
              <w:t>aware of touching the work area until it has cooled down.</w:t>
            </w:r>
          </w:p>
          <w:p w14:paraId="61BBD296" w14:textId="77777777" w:rsidR="001E32DE" w:rsidRDefault="001E32DE" w:rsidP="00830D78">
            <w:pPr>
              <w:rPr>
                <w:rFonts w:ascii="Verdana" w:hAnsi="Verdana"/>
                <w:sz w:val="18"/>
                <w:szCs w:val="18"/>
              </w:rPr>
            </w:pPr>
            <w:r>
              <w:rPr>
                <w:rFonts w:ascii="Verdana" w:hAnsi="Verdana"/>
                <w:sz w:val="18"/>
                <w:szCs w:val="18"/>
              </w:rPr>
              <w:t>Heat will travel along conducting material, e.g. wire and copper tracks. Take care not to hold any heat conducting components whilst soldering. Use clamps or heatsinks.</w:t>
            </w:r>
          </w:p>
          <w:p w14:paraId="7D8ABD59" w14:textId="77777777" w:rsidR="00386516" w:rsidRDefault="00386516" w:rsidP="00830D78">
            <w:pPr>
              <w:rPr>
                <w:rFonts w:ascii="Verdana" w:hAnsi="Verdana"/>
                <w:sz w:val="18"/>
                <w:szCs w:val="18"/>
              </w:rPr>
            </w:pPr>
          </w:p>
          <w:p w14:paraId="4E8EFF02" w14:textId="77777777" w:rsidR="00C07AC8" w:rsidRDefault="00C07AC8" w:rsidP="00113839">
            <w:pPr>
              <w:rPr>
                <w:rFonts w:ascii="Verdana" w:hAnsi="Verdana"/>
                <w:sz w:val="18"/>
                <w:szCs w:val="18"/>
              </w:rPr>
            </w:pPr>
            <w:r>
              <w:rPr>
                <w:rFonts w:ascii="Verdana" w:hAnsi="Verdana"/>
                <w:sz w:val="18"/>
                <w:szCs w:val="18"/>
              </w:rPr>
              <w:t>I</w:t>
            </w:r>
            <w:r w:rsidR="00113839">
              <w:rPr>
                <w:rFonts w:ascii="Verdana" w:hAnsi="Verdana"/>
                <w:sz w:val="18"/>
                <w:szCs w:val="18"/>
              </w:rPr>
              <w:t>f</w:t>
            </w:r>
            <w:r>
              <w:rPr>
                <w:rFonts w:ascii="Verdana" w:hAnsi="Verdana"/>
                <w:sz w:val="18"/>
                <w:szCs w:val="18"/>
              </w:rPr>
              <w:t xml:space="preserve"> you burn yourself, you should inform someone in the area then run the burn area under cold water for at least 10 mins. If the burn is more serious, contact a first aider immediately. </w:t>
            </w:r>
            <w:r w:rsidR="00386516">
              <w:rPr>
                <w:rFonts w:ascii="Verdana" w:hAnsi="Verdana"/>
                <w:sz w:val="18"/>
                <w:szCs w:val="18"/>
              </w:rPr>
              <w:t>Burns dressing are</w:t>
            </w:r>
            <w:r w:rsidR="00113839">
              <w:rPr>
                <w:rFonts w:ascii="Verdana" w:hAnsi="Verdana"/>
                <w:sz w:val="18"/>
                <w:szCs w:val="18"/>
              </w:rPr>
              <w:t xml:space="preserve"> available in all first aid boxes.</w:t>
            </w:r>
            <w:r w:rsidR="00EB3392">
              <w:rPr>
                <w:rFonts w:ascii="Verdana" w:hAnsi="Verdana"/>
                <w:sz w:val="18"/>
                <w:szCs w:val="18"/>
              </w:rPr>
              <w:t xml:space="preserve"> The nearest first aid box is ……..</w:t>
            </w:r>
          </w:p>
          <w:p w14:paraId="5ED9DD58" w14:textId="77777777" w:rsidR="00012195" w:rsidRPr="003708A9" w:rsidRDefault="00012195" w:rsidP="00113839">
            <w:pPr>
              <w:rPr>
                <w:rFonts w:ascii="Verdana" w:hAnsi="Verdana"/>
                <w:sz w:val="18"/>
                <w:szCs w:val="18"/>
              </w:rPr>
            </w:pPr>
          </w:p>
        </w:tc>
        <w:tc>
          <w:tcPr>
            <w:tcW w:w="2112" w:type="dxa"/>
          </w:tcPr>
          <w:p w14:paraId="670D6F34" w14:textId="77777777" w:rsidR="00C91C9D" w:rsidRPr="003708A9" w:rsidRDefault="00FC1AD7" w:rsidP="00830D78">
            <w:pPr>
              <w:rPr>
                <w:rFonts w:ascii="Verdana" w:hAnsi="Verdana"/>
                <w:sz w:val="18"/>
                <w:szCs w:val="18"/>
              </w:rPr>
            </w:pPr>
            <w:r>
              <w:rPr>
                <w:rFonts w:ascii="Verdana" w:hAnsi="Verdana"/>
                <w:sz w:val="18"/>
                <w:szCs w:val="18"/>
              </w:rPr>
              <w:t>Low</w:t>
            </w:r>
          </w:p>
        </w:tc>
        <w:tc>
          <w:tcPr>
            <w:tcW w:w="987" w:type="dxa"/>
          </w:tcPr>
          <w:p w14:paraId="09700FDC" w14:textId="77777777" w:rsidR="00C91C9D" w:rsidRPr="003708A9" w:rsidRDefault="00FC1AD7" w:rsidP="00830D78">
            <w:pPr>
              <w:jc w:val="center"/>
              <w:rPr>
                <w:rFonts w:ascii="Verdana" w:hAnsi="Verdana"/>
                <w:sz w:val="18"/>
                <w:szCs w:val="18"/>
              </w:rPr>
            </w:pPr>
            <w:r>
              <w:rPr>
                <w:rFonts w:ascii="Verdana" w:hAnsi="Verdana"/>
                <w:sz w:val="18"/>
                <w:szCs w:val="18"/>
              </w:rPr>
              <w:t>A</w:t>
            </w:r>
          </w:p>
        </w:tc>
      </w:tr>
      <w:tr w:rsidR="00C91C9D" w:rsidRPr="003708A9" w14:paraId="16545B84" w14:textId="77777777" w:rsidTr="00106A4E">
        <w:trPr>
          <w:cantSplit/>
          <w:jc w:val="center"/>
        </w:trPr>
        <w:tc>
          <w:tcPr>
            <w:tcW w:w="1942" w:type="dxa"/>
          </w:tcPr>
          <w:p w14:paraId="18B94E7F" w14:textId="77777777" w:rsidR="00C91C9D" w:rsidRPr="003708A9" w:rsidRDefault="001E32DE" w:rsidP="00830D78">
            <w:pPr>
              <w:rPr>
                <w:rFonts w:ascii="Verdana" w:hAnsi="Verdana"/>
                <w:sz w:val="18"/>
                <w:szCs w:val="18"/>
              </w:rPr>
            </w:pPr>
            <w:r>
              <w:rPr>
                <w:rFonts w:ascii="Verdana" w:hAnsi="Verdana"/>
                <w:sz w:val="18"/>
                <w:szCs w:val="18"/>
              </w:rPr>
              <w:t>Soldering</w:t>
            </w:r>
          </w:p>
        </w:tc>
        <w:tc>
          <w:tcPr>
            <w:tcW w:w="1739" w:type="dxa"/>
          </w:tcPr>
          <w:p w14:paraId="18050B8C" w14:textId="77777777" w:rsidR="00C91C9D" w:rsidRPr="003708A9" w:rsidRDefault="001E32DE" w:rsidP="00830D78">
            <w:pPr>
              <w:rPr>
                <w:rFonts w:ascii="Verdana" w:hAnsi="Verdana"/>
                <w:sz w:val="18"/>
                <w:szCs w:val="18"/>
              </w:rPr>
            </w:pPr>
            <w:r>
              <w:rPr>
                <w:rFonts w:ascii="Verdana" w:hAnsi="Verdana"/>
                <w:sz w:val="18"/>
                <w:szCs w:val="18"/>
              </w:rPr>
              <w:t>Tool</w:t>
            </w:r>
          </w:p>
        </w:tc>
        <w:tc>
          <w:tcPr>
            <w:tcW w:w="1951" w:type="dxa"/>
          </w:tcPr>
          <w:p w14:paraId="1498B02F" w14:textId="77777777" w:rsidR="00C91C9D" w:rsidRPr="003708A9" w:rsidRDefault="001E32DE" w:rsidP="00830D78">
            <w:pPr>
              <w:rPr>
                <w:rFonts w:ascii="Verdana" w:hAnsi="Verdana"/>
                <w:sz w:val="18"/>
                <w:szCs w:val="18"/>
              </w:rPr>
            </w:pPr>
            <w:r>
              <w:rPr>
                <w:rFonts w:ascii="Verdana" w:hAnsi="Verdana"/>
                <w:sz w:val="18"/>
                <w:szCs w:val="18"/>
              </w:rPr>
              <w:t>User</w:t>
            </w:r>
          </w:p>
        </w:tc>
        <w:tc>
          <w:tcPr>
            <w:tcW w:w="5487" w:type="dxa"/>
          </w:tcPr>
          <w:p w14:paraId="40ABC900" w14:textId="77777777" w:rsidR="00386516" w:rsidRDefault="00D86859" w:rsidP="00386516">
            <w:pPr>
              <w:rPr>
                <w:rFonts w:ascii="Verdana" w:hAnsi="Verdana"/>
                <w:sz w:val="18"/>
                <w:szCs w:val="18"/>
              </w:rPr>
            </w:pPr>
            <w:r>
              <w:rPr>
                <w:rFonts w:ascii="Verdana" w:hAnsi="Verdana"/>
                <w:sz w:val="18"/>
                <w:szCs w:val="18"/>
              </w:rPr>
              <w:t xml:space="preserve">Ensure the iron is clean before you start. </w:t>
            </w:r>
            <w:r w:rsidR="00386516">
              <w:rPr>
                <w:rFonts w:ascii="Verdana" w:hAnsi="Verdana"/>
                <w:sz w:val="18"/>
                <w:szCs w:val="18"/>
              </w:rPr>
              <w:t xml:space="preserve">Ensure the sponge is wetted before use. </w:t>
            </w:r>
          </w:p>
          <w:p w14:paraId="194ADB3F" w14:textId="77777777" w:rsidR="00C91C9D" w:rsidRDefault="00D86859" w:rsidP="00386516">
            <w:pPr>
              <w:rPr>
                <w:rFonts w:ascii="Verdana" w:hAnsi="Verdana"/>
                <w:sz w:val="18"/>
                <w:szCs w:val="18"/>
              </w:rPr>
            </w:pPr>
            <w:r>
              <w:rPr>
                <w:rFonts w:ascii="Verdana" w:hAnsi="Verdana"/>
                <w:sz w:val="18"/>
                <w:szCs w:val="18"/>
              </w:rPr>
              <w:t>Clean the tip frequently, this reduces smoke, then clean again when the job is finished.</w:t>
            </w:r>
            <w:r w:rsidR="00386516">
              <w:rPr>
                <w:rFonts w:ascii="Verdana" w:hAnsi="Verdana"/>
                <w:sz w:val="18"/>
                <w:szCs w:val="18"/>
              </w:rPr>
              <w:t xml:space="preserve"> </w:t>
            </w:r>
          </w:p>
          <w:p w14:paraId="67C9B5FC" w14:textId="77777777" w:rsidR="00012195" w:rsidRPr="003708A9" w:rsidRDefault="00012195" w:rsidP="00386516">
            <w:pPr>
              <w:rPr>
                <w:rFonts w:ascii="Verdana" w:hAnsi="Verdana"/>
                <w:sz w:val="18"/>
                <w:szCs w:val="18"/>
              </w:rPr>
            </w:pPr>
          </w:p>
        </w:tc>
        <w:tc>
          <w:tcPr>
            <w:tcW w:w="2112" w:type="dxa"/>
          </w:tcPr>
          <w:p w14:paraId="405763EE" w14:textId="77777777" w:rsidR="00C91C9D" w:rsidRPr="003708A9" w:rsidRDefault="00FC1AD7" w:rsidP="00830D78">
            <w:pPr>
              <w:rPr>
                <w:rFonts w:ascii="Verdana" w:hAnsi="Verdana"/>
                <w:sz w:val="18"/>
                <w:szCs w:val="18"/>
              </w:rPr>
            </w:pPr>
            <w:r>
              <w:rPr>
                <w:rFonts w:ascii="Verdana" w:hAnsi="Verdana"/>
                <w:sz w:val="18"/>
                <w:szCs w:val="18"/>
              </w:rPr>
              <w:t>Low</w:t>
            </w:r>
          </w:p>
        </w:tc>
        <w:tc>
          <w:tcPr>
            <w:tcW w:w="987" w:type="dxa"/>
          </w:tcPr>
          <w:p w14:paraId="73A18410" w14:textId="77777777" w:rsidR="00C91C9D" w:rsidRPr="003708A9" w:rsidRDefault="00FC1AD7" w:rsidP="00830D78">
            <w:pPr>
              <w:jc w:val="center"/>
              <w:rPr>
                <w:rFonts w:ascii="Verdana" w:hAnsi="Verdana"/>
                <w:sz w:val="18"/>
                <w:szCs w:val="18"/>
              </w:rPr>
            </w:pPr>
            <w:r>
              <w:rPr>
                <w:rFonts w:ascii="Verdana" w:hAnsi="Verdana"/>
                <w:sz w:val="18"/>
                <w:szCs w:val="18"/>
              </w:rPr>
              <w:t>A</w:t>
            </w:r>
          </w:p>
        </w:tc>
      </w:tr>
      <w:tr w:rsidR="00C91C9D" w:rsidRPr="003708A9" w14:paraId="660F78B0" w14:textId="77777777" w:rsidTr="00106A4E">
        <w:trPr>
          <w:cantSplit/>
          <w:jc w:val="center"/>
        </w:trPr>
        <w:tc>
          <w:tcPr>
            <w:tcW w:w="1942" w:type="dxa"/>
          </w:tcPr>
          <w:p w14:paraId="3D479A9D" w14:textId="77777777" w:rsidR="00C91C9D" w:rsidRPr="003708A9" w:rsidRDefault="00D86859" w:rsidP="00830D78">
            <w:pPr>
              <w:rPr>
                <w:rFonts w:ascii="Verdana" w:hAnsi="Verdana"/>
                <w:sz w:val="18"/>
                <w:szCs w:val="18"/>
              </w:rPr>
            </w:pPr>
            <w:r>
              <w:rPr>
                <w:rFonts w:ascii="Verdana" w:hAnsi="Verdana"/>
                <w:sz w:val="18"/>
                <w:szCs w:val="18"/>
              </w:rPr>
              <w:t>Soldering</w:t>
            </w:r>
          </w:p>
          <w:p w14:paraId="7F0353B2" w14:textId="77777777" w:rsidR="00C91C9D" w:rsidRPr="003708A9" w:rsidRDefault="00C91C9D" w:rsidP="00830D78">
            <w:pPr>
              <w:rPr>
                <w:rFonts w:ascii="Verdana" w:hAnsi="Verdana"/>
                <w:sz w:val="18"/>
                <w:szCs w:val="18"/>
              </w:rPr>
            </w:pPr>
          </w:p>
        </w:tc>
        <w:tc>
          <w:tcPr>
            <w:tcW w:w="1739" w:type="dxa"/>
          </w:tcPr>
          <w:p w14:paraId="3DAECBA0" w14:textId="77777777" w:rsidR="00C91C9D" w:rsidRPr="003708A9" w:rsidRDefault="00D86859" w:rsidP="00830D78">
            <w:pPr>
              <w:rPr>
                <w:rFonts w:ascii="Verdana" w:hAnsi="Verdana"/>
                <w:sz w:val="18"/>
                <w:szCs w:val="18"/>
              </w:rPr>
            </w:pPr>
            <w:r>
              <w:rPr>
                <w:rFonts w:ascii="Verdana" w:hAnsi="Verdana"/>
                <w:sz w:val="18"/>
                <w:szCs w:val="18"/>
              </w:rPr>
              <w:t>Fumes</w:t>
            </w:r>
          </w:p>
        </w:tc>
        <w:tc>
          <w:tcPr>
            <w:tcW w:w="1951" w:type="dxa"/>
          </w:tcPr>
          <w:p w14:paraId="75C68B9E" w14:textId="77777777" w:rsidR="00C91C9D" w:rsidRPr="003708A9" w:rsidRDefault="00AD1879" w:rsidP="00830D78">
            <w:pPr>
              <w:rPr>
                <w:rFonts w:ascii="Verdana" w:hAnsi="Verdana"/>
                <w:sz w:val="18"/>
                <w:szCs w:val="18"/>
              </w:rPr>
            </w:pPr>
            <w:r>
              <w:rPr>
                <w:rFonts w:ascii="Verdana" w:hAnsi="Verdana"/>
                <w:sz w:val="18"/>
                <w:szCs w:val="18"/>
              </w:rPr>
              <w:t>User / A</w:t>
            </w:r>
            <w:r w:rsidR="00D86859">
              <w:rPr>
                <w:rFonts w:ascii="Verdana" w:hAnsi="Verdana"/>
                <w:sz w:val="18"/>
                <w:szCs w:val="18"/>
              </w:rPr>
              <w:t>rea</w:t>
            </w:r>
          </w:p>
        </w:tc>
        <w:tc>
          <w:tcPr>
            <w:tcW w:w="5487" w:type="dxa"/>
          </w:tcPr>
          <w:p w14:paraId="5CE72C13" w14:textId="77777777" w:rsidR="00012195" w:rsidRDefault="00D86859" w:rsidP="00830D78">
            <w:pPr>
              <w:rPr>
                <w:rFonts w:ascii="Verdana" w:hAnsi="Verdana"/>
                <w:sz w:val="18"/>
                <w:szCs w:val="18"/>
              </w:rPr>
            </w:pPr>
            <w:r>
              <w:rPr>
                <w:rFonts w:ascii="Verdana" w:hAnsi="Verdana"/>
                <w:sz w:val="18"/>
                <w:szCs w:val="18"/>
              </w:rPr>
              <w:t>Always use the fume extractor provided. Ensure the fume hood is located to draw the fumes and smoke away from you into the extraction unit.</w:t>
            </w:r>
            <w:r w:rsidR="00113839">
              <w:rPr>
                <w:rFonts w:ascii="Verdana" w:hAnsi="Verdana"/>
                <w:sz w:val="18"/>
                <w:szCs w:val="18"/>
              </w:rPr>
              <w:t xml:space="preserve"> </w:t>
            </w:r>
            <w:r w:rsidR="00386516">
              <w:rPr>
                <w:rFonts w:ascii="Verdana" w:hAnsi="Verdana"/>
                <w:sz w:val="18"/>
                <w:szCs w:val="18"/>
              </w:rPr>
              <w:t>The maximum capture distance for this unit is …… from the tip of the iron, if the extraction is further away it will not provide adequate protection.</w:t>
            </w:r>
          </w:p>
          <w:p w14:paraId="2B92C286" w14:textId="77777777" w:rsidR="00012195" w:rsidRDefault="00012195" w:rsidP="00830D78">
            <w:pPr>
              <w:rPr>
                <w:rFonts w:ascii="Verdana" w:hAnsi="Verdana"/>
                <w:sz w:val="18"/>
                <w:szCs w:val="18"/>
              </w:rPr>
            </w:pPr>
          </w:p>
          <w:p w14:paraId="383D5E8E" w14:textId="77777777" w:rsidR="00C91C9D" w:rsidRDefault="00113839" w:rsidP="00830D78">
            <w:pPr>
              <w:rPr>
                <w:rFonts w:ascii="Verdana" w:hAnsi="Verdana"/>
                <w:sz w:val="18"/>
                <w:szCs w:val="18"/>
              </w:rPr>
            </w:pPr>
            <w:r>
              <w:rPr>
                <w:rFonts w:ascii="Verdana" w:hAnsi="Verdana"/>
                <w:sz w:val="18"/>
                <w:szCs w:val="18"/>
              </w:rPr>
              <w:t>A separate COSHH is required for the solder used.</w:t>
            </w:r>
          </w:p>
          <w:p w14:paraId="25613931" w14:textId="77777777" w:rsidR="00386516" w:rsidRDefault="00386516" w:rsidP="00830D78">
            <w:pPr>
              <w:rPr>
                <w:rFonts w:ascii="Verdana" w:hAnsi="Verdana"/>
                <w:sz w:val="18"/>
                <w:szCs w:val="18"/>
              </w:rPr>
            </w:pPr>
            <w:r w:rsidRPr="00386516">
              <w:rPr>
                <w:rFonts w:ascii="Verdana" w:hAnsi="Verdana"/>
                <w:sz w:val="18"/>
                <w:szCs w:val="18"/>
              </w:rPr>
              <w:t>Users should familiarise them</w:t>
            </w:r>
            <w:r>
              <w:rPr>
                <w:rFonts w:ascii="Verdana" w:hAnsi="Verdana"/>
                <w:sz w:val="18"/>
                <w:szCs w:val="18"/>
              </w:rPr>
              <w:t>selves with the operation of their soldering extractor</w:t>
            </w:r>
            <w:r w:rsidRPr="00386516">
              <w:rPr>
                <w:rFonts w:ascii="Verdana" w:hAnsi="Verdana"/>
                <w:sz w:val="18"/>
                <w:szCs w:val="18"/>
              </w:rPr>
              <w:t>: there is a fan speed control on the rear of the unit; LEDs and an audible alarm indicate the need to change the filter. If a filter change is required do not use the LEV. Inform the School Safet</w:t>
            </w:r>
            <w:r>
              <w:rPr>
                <w:rFonts w:ascii="Verdana" w:hAnsi="Verdana"/>
                <w:sz w:val="18"/>
                <w:szCs w:val="18"/>
              </w:rPr>
              <w:t>y Advisor or your Line Manager/</w:t>
            </w:r>
            <w:r w:rsidRPr="00386516">
              <w:rPr>
                <w:rFonts w:ascii="Verdana" w:hAnsi="Verdana"/>
                <w:sz w:val="18"/>
                <w:szCs w:val="18"/>
              </w:rPr>
              <w:t>Supervisor immediately.</w:t>
            </w:r>
          </w:p>
          <w:p w14:paraId="1DDBCAD8" w14:textId="77777777" w:rsidR="00386516" w:rsidRDefault="00386516" w:rsidP="00830D78">
            <w:pPr>
              <w:rPr>
                <w:rFonts w:ascii="Verdana" w:hAnsi="Verdana"/>
                <w:sz w:val="18"/>
                <w:szCs w:val="18"/>
              </w:rPr>
            </w:pPr>
            <w:r>
              <w:rPr>
                <w:rFonts w:ascii="Verdana" w:hAnsi="Verdana"/>
                <w:sz w:val="18"/>
                <w:szCs w:val="18"/>
              </w:rPr>
              <w:t>Change the filter every………….</w:t>
            </w:r>
          </w:p>
          <w:p w14:paraId="1401833C" w14:textId="77777777" w:rsidR="00012195" w:rsidRPr="003708A9" w:rsidRDefault="00012195" w:rsidP="00830D78">
            <w:pPr>
              <w:rPr>
                <w:rFonts w:ascii="Verdana" w:hAnsi="Verdana"/>
                <w:sz w:val="18"/>
                <w:szCs w:val="18"/>
              </w:rPr>
            </w:pPr>
          </w:p>
        </w:tc>
        <w:tc>
          <w:tcPr>
            <w:tcW w:w="2112" w:type="dxa"/>
          </w:tcPr>
          <w:p w14:paraId="19144235" w14:textId="77777777" w:rsidR="00C91C9D" w:rsidRPr="003708A9" w:rsidRDefault="00FC1AD7" w:rsidP="00830D78">
            <w:pPr>
              <w:rPr>
                <w:rFonts w:ascii="Verdana" w:hAnsi="Verdana"/>
                <w:sz w:val="18"/>
                <w:szCs w:val="18"/>
              </w:rPr>
            </w:pPr>
            <w:r>
              <w:rPr>
                <w:rFonts w:ascii="Verdana" w:hAnsi="Verdana"/>
                <w:sz w:val="18"/>
                <w:szCs w:val="18"/>
              </w:rPr>
              <w:t>Low</w:t>
            </w:r>
          </w:p>
        </w:tc>
        <w:tc>
          <w:tcPr>
            <w:tcW w:w="987" w:type="dxa"/>
          </w:tcPr>
          <w:p w14:paraId="393CA194" w14:textId="77777777" w:rsidR="00C91C9D" w:rsidRPr="003708A9" w:rsidRDefault="00FC1AD7" w:rsidP="00830D78">
            <w:pPr>
              <w:jc w:val="center"/>
              <w:rPr>
                <w:rFonts w:ascii="Verdana" w:hAnsi="Verdana"/>
                <w:sz w:val="18"/>
                <w:szCs w:val="18"/>
              </w:rPr>
            </w:pPr>
            <w:r>
              <w:rPr>
                <w:rFonts w:ascii="Verdana" w:hAnsi="Verdana"/>
                <w:sz w:val="18"/>
                <w:szCs w:val="18"/>
              </w:rPr>
              <w:t>A</w:t>
            </w:r>
          </w:p>
        </w:tc>
      </w:tr>
      <w:tr w:rsidR="00C91C9D" w:rsidRPr="003708A9" w14:paraId="51931E68" w14:textId="77777777" w:rsidTr="00106A4E">
        <w:trPr>
          <w:cantSplit/>
          <w:jc w:val="center"/>
        </w:trPr>
        <w:tc>
          <w:tcPr>
            <w:tcW w:w="1942" w:type="dxa"/>
          </w:tcPr>
          <w:p w14:paraId="7A95F48A" w14:textId="77777777" w:rsidR="00C91C9D" w:rsidRPr="003708A9" w:rsidRDefault="00FC1AD7" w:rsidP="00830D78">
            <w:pPr>
              <w:rPr>
                <w:rFonts w:ascii="Verdana" w:hAnsi="Verdana"/>
                <w:sz w:val="18"/>
                <w:szCs w:val="18"/>
              </w:rPr>
            </w:pPr>
            <w:r>
              <w:rPr>
                <w:rFonts w:ascii="Verdana" w:hAnsi="Verdana"/>
                <w:sz w:val="18"/>
                <w:szCs w:val="18"/>
              </w:rPr>
              <w:lastRenderedPageBreak/>
              <w:t>Soldering</w:t>
            </w:r>
          </w:p>
          <w:p w14:paraId="65D354F5" w14:textId="77777777" w:rsidR="00C91C9D" w:rsidRPr="003708A9" w:rsidRDefault="00C91C9D" w:rsidP="00830D78">
            <w:pPr>
              <w:rPr>
                <w:rFonts w:ascii="Verdana" w:hAnsi="Verdana"/>
                <w:sz w:val="18"/>
                <w:szCs w:val="18"/>
              </w:rPr>
            </w:pPr>
          </w:p>
        </w:tc>
        <w:tc>
          <w:tcPr>
            <w:tcW w:w="1739" w:type="dxa"/>
          </w:tcPr>
          <w:p w14:paraId="776F1A89" w14:textId="77777777" w:rsidR="00C91C9D" w:rsidRPr="003708A9" w:rsidRDefault="00FC1AD7" w:rsidP="00830D78">
            <w:pPr>
              <w:rPr>
                <w:rFonts w:ascii="Verdana" w:hAnsi="Verdana"/>
                <w:sz w:val="18"/>
                <w:szCs w:val="18"/>
              </w:rPr>
            </w:pPr>
            <w:r>
              <w:rPr>
                <w:rFonts w:ascii="Verdana" w:hAnsi="Verdana"/>
                <w:sz w:val="18"/>
                <w:szCs w:val="18"/>
              </w:rPr>
              <w:t>PPE</w:t>
            </w:r>
          </w:p>
        </w:tc>
        <w:tc>
          <w:tcPr>
            <w:tcW w:w="1951" w:type="dxa"/>
          </w:tcPr>
          <w:p w14:paraId="7C59EA4F" w14:textId="77777777" w:rsidR="00C91C9D" w:rsidRPr="003708A9" w:rsidRDefault="00FC1AD7" w:rsidP="00830D78">
            <w:pPr>
              <w:rPr>
                <w:rFonts w:ascii="Verdana" w:hAnsi="Verdana"/>
                <w:sz w:val="18"/>
                <w:szCs w:val="18"/>
              </w:rPr>
            </w:pPr>
            <w:r>
              <w:rPr>
                <w:rFonts w:ascii="Verdana" w:hAnsi="Verdana"/>
                <w:sz w:val="18"/>
                <w:szCs w:val="18"/>
              </w:rPr>
              <w:t>User</w:t>
            </w:r>
          </w:p>
        </w:tc>
        <w:tc>
          <w:tcPr>
            <w:tcW w:w="5487" w:type="dxa"/>
          </w:tcPr>
          <w:p w14:paraId="207ED24F" w14:textId="77777777" w:rsidR="00C91C9D" w:rsidRDefault="00FC1AD7" w:rsidP="00386516">
            <w:pPr>
              <w:rPr>
                <w:rFonts w:ascii="Verdana" w:hAnsi="Verdana"/>
                <w:sz w:val="18"/>
                <w:szCs w:val="18"/>
              </w:rPr>
            </w:pPr>
            <w:r>
              <w:rPr>
                <w:rFonts w:ascii="Verdana" w:hAnsi="Verdana"/>
                <w:sz w:val="18"/>
                <w:szCs w:val="18"/>
              </w:rPr>
              <w:t xml:space="preserve">Wear </w:t>
            </w:r>
            <w:r w:rsidR="003031B7">
              <w:rPr>
                <w:rFonts w:ascii="Verdana" w:hAnsi="Verdana"/>
                <w:sz w:val="18"/>
                <w:szCs w:val="18"/>
              </w:rPr>
              <w:t xml:space="preserve">EN166 </w:t>
            </w:r>
            <w:r w:rsidR="00386516">
              <w:rPr>
                <w:rFonts w:ascii="Verdana" w:hAnsi="Verdana"/>
                <w:sz w:val="18"/>
                <w:szCs w:val="18"/>
              </w:rPr>
              <w:t>safety glasses</w:t>
            </w:r>
            <w:r>
              <w:rPr>
                <w:rFonts w:ascii="Verdana" w:hAnsi="Verdana"/>
                <w:sz w:val="18"/>
                <w:szCs w:val="18"/>
              </w:rPr>
              <w:t xml:space="preserve">. Wash hands after use. </w:t>
            </w:r>
            <w:r w:rsidR="006048AC">
              <w:rPr>
                <w:rFonts w:ascii="Verdana" w:hAnsi="Verdana"/>
                <w:sz w:val="18"/>
                <w:szCs w:val="18"/>
              </w:rPr>
              <w:t>Ensure arms and legs are covered to avoid burns form “spitting” solder flux.</w:t>
            </w:r>
          </w:p>
          <w:p w14:paraId="3C56F30C" w14:textId="77777777" w:rsidR="00012195" w:rsidRPr="003708A9" w:rsidRDefault="00012195" w:rsidP="00386516">
            <w:pPr>
              <w:rPr>
                <w:rFonts w:ascii="Verdana" w:hAnsi="Verdana"/>
                <w:sz w:val="18"/>
                <w:szCs w:val="18"/>
              </w:rPr>
            </w:pPr>
          </w:p>
        </w:tc>
        <w:tc>
          <w:tcPr>
            <w:tcW w:w="2112" w:type="dxa"/>
          </w:tcPr>
          <w:p w14:paraId="6EB6DEBC" w14:textId="77777777" w:rsidR="00C91C9D" w:rsidRPr="003708A9" w:rsidRDefault="00FC1AD7" w:rsidP="00830D78">
            <w:pPr>
              <w:rPr>
                <w:rFonts w:ascii="Verdana" w:hAnsi="Verdana"/>
                <w:sz w:val="18"/>
                <w:szCs w:val="18"/>
              </w:rPr>
            </w:pPr>
            <w:r>
              <w:rPr>
                <w:rFonts w:ascii="Verdana" w:hAnsi="Verdana"/>
                <w:sz w:val="18"/>
                <w:szCs w:val="18"/>
              </w:rPr>
              <w:t>Low</w:t>
            </w:r>
          </w:p>
        </w:tc>
        <w:tc>
          <w:tcPr>
            <w:tcW w:w="987" w:type="dxa"/>
          </w:tcPr>
          <w:p w14:paraId="788BC828" w14:textId="77777777" w:rsidR="00C91C9D" w:rsidRDefault="00FC1AD7" w:rsidP="00830D78">
            <w:pPr>
              <w:jc w:val="center"/>
              <w:rPr>
                <w:rFonts w:ascii="Verdana" w:hAnsi="Verdana"/>
                <w:sz w:val="18"/>
                <w:szCs w:val="18"/>
              </w:rPr>
            </w:pPr>
            <w:r>
              <w:rPr>
                <w:rFonts w:ascii="Verdana" w:hAnsi="Verdana"/>
                <w:sz w:val="18"/>
                <w:szCs w:val="18"/>
              </w:rPr>
              <w:t>A</w:t>
            </w:r>
          </w:p>
          <w:p w14:paraId="258A9C18" w14:textId="77777777" w:rsidR="00FC1AD7" w:rsidRPr="003708A9" w:rsidRDefault="00FC1AD7" w:rsidP="00830D78">
            <w:pPr>
              <w:jc w:val="center"/>
              <w:rPr>
                <w:rFonts w:ascii="Verdana" w:hAnsi="Verdana"/>
                <w:sz w:val="18"/>
                <w:szCs w:val="18"/>
              </w:rPr>
            </w:pPr>
          </w:p>
        </w:tc>
      </w:tr>
      <w:tr w:rsidR="00C91C9D" w:rsidRPr="003708A9" w14:paraId="4D968116" w14:textId="77777777" w:rsidTr="00106A4E">
        <w:trPr>
          <w:cantSplit/>
          <w:jc w:val="center"/>
        </w:trPr>
        <w:tc>
          <w:tcPr>
            <w:tcW w:w="1942" w:type="dxa"/>
          </w:tcPr>
          <w:p w14:paraId="140265E2" w14:textId="77777777" w:rsidR="00C91C9D" w:rsidRPr="003708A9" w:rsidRDefault="00FC1AD7" w:rsidP="00830D78">
            <w:pPr>
              <w:rPr>
                <w:rFonts w:ascii="Verdana" w:hAnsi="Verdana"/>
                <w:sz w:val="18"/>
                <w:szCs w:val="18"/>
              </w:rPr>
            </w:pPr>
            <w:r>
              <w:rPr>
                <w:rFonts w:ascii="Verdana" w:hAnsi="Verdana"/>
                <w:sz w:val="18"/>
                <w:szCs w:val="18"/>
              </w:rPr>
              <w:t>Soldering</w:t>
            </w:r>
          </w:p>
          <w:p w14:paraId="3B0B4A5F" w14:textId="77777777" w:rsidR="00C91C9D" w:rsidRPr="003708A9" w:rsidRDefault="00C91C9D" w:rsidP="00830D78">
            <w:pPr>
              <w:rPr>
                <w:rFonts w:ascii="Verdana" w:hAnsi="Verdana"/>
                <w:sz w:val="18"/>
                <w:szCs w:val="18"/>
              </w:rPr>
            </w:pPr>
          </w:p>
        </w:tc>
        <w:tc>
          <w:tcPr>
            <w:tcW w:w="1739" w:type="dxa"/>
          </w:tcPr>
          <w:p w14:paraId="3B30EBFD" w14:textId="77777777" w:rsidR="00C91C9D" w:rsidRPr="003708A9" w:rsidRDefault="00FC1AD7" w:rsidP="00012195">
            <w:pPr>
              <w:rPr>
                <w:rFonts w:ascii="Verdana" w:hAnsi="Verdana"/>
                <w:sz w:val="18"/>
                <w:szCs w:val="18"/>
              </w:rPr>
            </w:pPr>
            <w:r>
              <w:rPr>
                <w:rFonts w:ascii="Verdana" w:hAnsi="Verdana"/>
                <w:sz w:val="18"/>
                <w:szCs w:val="18"/>
              </w:rPr>
              <w:t>Lead</w:t>
            </w:r>
            <w:r w:rsidR="00012195">
              <w:rPr>
                <w:rFonts w:ascii="Verdana" w:hAnsi="Verdana"/>
                <w:sz w:val="18"/>
                <w:szCs w:val="18"/>
              </w:rPr>
              <w:t xml:space="preserve"> poisoning </w:t>
            </w:r>
            <w:r w:rsidR="00386516">
              <w:rPr>
                <w:rFonts w:ascii="Verdana" w:hAnsi="Verdana"/>
                <w:sz w:val="18"/>
                <w:szCs w:val="18"/>
              </w:rPr>
              <w:t xml:space="preserve">/ </w:t>
            </w:r>
            <w:r w:rsidR="00012195">
              <w:rPr>
                <w:rFonts w:ascii="Verdana" w:hAnsi="Verdana"/>
                <w:sz w:val="18"/>
                <w:szCs w:val="18"/>
              </w:rPr>
              <w:t>Rosin – respiratory issues and sensitiser</w:t>
            </w:r>
          </w:p>
        </w:tc>
        <w:tc>
          <w:tcPr>
            <w:tcW w:w="1951" w:type="dxa"/>
          </w:tcPr>
          <w:p w14:paraId="5EDA1BB4" w14:textId="77777777" w:rsidR="00C91C9D" w:rsidRPr="003708A9" w:rsidRDefault="00FC1AD7" w:rsidP="00830D78">
            <w:pPr>
              <w:rPr>
                <w:rFonts w:ascii="Verdana" w:hAnsi="Verdana"/>
                <w:sz w:val="18"/>
                <w:szCs w:val="18"/>
              </w:rPr>
            </w:pPr>
            <w:r>
              <w:rPr>
                <w:rFonts w:ascii="Verdana" w:hAnsi="Verdana"/>
                <w:sz w:val="18"/>
                <w:szCs w:val="18"/>
              </w:rPr>
              <w:t>User</w:t>
            </w:r>
          </w:p>
        </w:tc>
        <w:tc>
          <w:tcPr>
            <w:tcW w:w="5487" w:type="dxa"/>
          </w:tcPr>
          <w:p w14:paraId="7065BD93" w14:textId="77777777" w:rsidR="00C91C9D" w:rsidRDefault="00FC1AD7" w:rsidP="00830D78">
            <w:pPr>
              <w:rPr>
                <w:rFonts w:ascii="Verdana" w:hAnsi="Verdana"/>
                <w:sz w:val="18"/>
                <w:szCs w:val="18"/>
              </w:rPr>
            </w:pPr>
            <w:r>
              <w:rPr>
                <w:rFonts w:ascii="Verdana" w:hAnsi="Verdana"/>
                <w:sz w:val="18"/>
                <w:szCs w:val="18"/>
              </w:rPr>
              <w:t xml:space="preserve">Be aware that whilst lead solder is not normally used, there may be lead present if you are repairing an older piece of equipment. Extra care should be taken to avoid exposure to lead. Ensure you wash your hands as soon as the soldering job is finished. </w:t>
            </w:r>
            <w:r w:rsidR="00113839">
              <w:rPr>
                <w:rFonts w:ascii="Verdana" w:hAnsi="Verdana"/>
                <w:sz w:val="18"/>
                <w:szCs w:val="18"/>
              </w:rPr>
              <w:t>Avoid biting nails.</w:t>
            </w:r>
          </w:p>
          <w:p w14:paraId="0A26B3E8" w14:textId="77777777" w:rsidR="00012195" w:rsidRDefault="00FC1AD7" w:rsidP="00012195">
            <w:pPr>
              <w:rPr>
                <w:rFonts w:ascii="Verdana" w:hAnsi="Verdana"/>
                <w:sz w:val="18"/>
                <w:szCs w:val="18"/>
              </w:rPr>
            </w:pPr>
            <w:r>
              <w:rPr>
                <w:rFonts w:ascii="Verdana" w:hAnsi="Verdana"/>
                <w:sz w:val="18"/>
                <w:szCs w:val="18"/>
              </w:rPr>
              <w:t>Lead free solder should be used at all times unless there are exceptional reasons for using leaded.</w:t>
            </w:r>
            <w:r w:rsidR="00012195">
              <w:rPr>
                <w:rFonts w:ascii="Verdana" w:hAnsi="Verdana"/>
                <w:sz w:val="18"/>
                <w:szCs w:val="18"/>
              </w:rPr>
              <w:t xml:space="preserve"> Do not use lead based solder if you are pregnant.</w:t>
            </w:r>
          </w:p>
          <w:p w14:paraId="09D0765E" w14:textId="77777777" w:rsidR="00012195" w:rsidRDefault="00012195" w:rsidP="00830D78">
            <w:pPr>
              <w:rPr>
                <w:rFonts w:ascii="Verdana" w:hAnsi="Verdana"/>
                <w:sz w:val="18"/>
                <w:szCs w:val="18"/>
              </w:rPr>
            </w:pPr>
          </w:p>
          <w:p w14:paraId="1D59B8A3" w14:textId="77777777" w:rsidR="00012195" w:rsidRDefault="00012195" w:rsidP="00012195">
            <w:pPr>
              <w:rPr>
                <w:rFonts w:ascii="Verdana" w:hAnsi="Verdana"/>
                <w:sz w:val="18"/>
                <w:szCs w:val="18"/>
              </w:rPr>
            </w:pPr>
            <w:r>
              <w:rPr>
                <w:rFonts w:ascii="Verdana" w:hAnsi="Verdana"/>
                <w:sz w:val="18"/>
                <w:szCs w:val="18"/>
              </w:rPr>
              <w:t>E</w:t>
            </w:r>
            <w:r w:rsidRPr="00012195">
              <w:rPr>
                <w:rFonts w:ascii="Verdana" w:hAnsi="Verdana"/>
                <w:sz w:val="18"/>
                <w:szCs w:val="18"/>
              </w:rPr>
              <w:t>xposure to rosin can cause eye, throat and lung irritation, nose bleeds and headaches. Repeated exposure can cause respiratory and skin sensitisation, causing and aggravating asthma</w:t>
            </w:r>
            <w:r>
              <w:rPr>
                <w:rFonts w:ascii="Verdana" w:hAnsi="Verdana"/>
                <w:sz w:val="18"/>
                <w:szCs w:val="18"/>
              </w:rPr>
              <w:t>. Use rosin-free solder when possible.</w:t>
            </w:r>
          </w:p>
          <w:p w14:paraId="160CF971" w14:textId="77777777" w:rsidR="00012195" w:rsidRPr="003708A9" w:rsidRDefault="00012195" w:rsidP="00012195">
            <w:pPr>
              <w:rPr>
                <w:rFonts w:ascii="Verdana" w:hAnsi="Verdana"/>
                <w:sz w:val="18"/>
                <w:szCs w:val="18"/>
              </w:rPr>
            </w:pPr>
          </w:p>
        </w:tc>
        <w:tc>
          <w:tcPr>
            <w:tcW w:w="2112" w:type="dxa"/>
          </w:tcPr>
          <w:p w14:paraId="0ACA2EAF" w14:textId="77777777" w:rsidR="00C91C9D" w:rsidRPr="003708A9" w:rsidRDefault="00012195" w:rsidP="00830D78">
            <w:pPr>
              <w:rPr>
                <w:rFonts w:ascii="Verdana" w:hAnsi="Verdana"/>
                <w:sz w:val="18"/>
                <w:szCs w:val="18"/>
              </w:rPr>
            </w:pPr>
            <w:r>
              <w:rPr>
                <w:rFonts w:ascii="Verdana" w:hAnsi="Verdana"/>
                <w:sz w:val="18"/>
                <w:szCs w:val="18"/>
              </w:rPr>
              <w:t>Medium</w:t>
            </w:r>
          </w:p>
        </w:tc>
        <w:tc>
          <w:tcPr>
            <w:tcW w:w="987" w:type="dxa"/>
          </w:tcPr>
          <w:p w14:paraId="096D9FC2" w14:textId="77777777" w:rsidR="00C91C9D" w:rsidRPr="003708A9" w:rsidRDefault="006048AC" w:rsidP="00830D78">
            <w:pPr>
              <w:jc w:val="center"/>
              <w:rPr>
                <w:rFonts w:ascii="Verdana" w:hAnsi="Verdana"/>
                <w:sz w:val="18"/>
                <w:szCs w:val="18"/>
              </w:rPr>
            </w:pPr>
            <w:r>
              <w:rPr>
                <w:rFonts w:ascii="Verdana" w:hAnsi="Verdana"/>
                <w:sz w:val="18"/>
                <w:szCs w:val="18"/>
              </w:rPr>
              <w:t>A</w:t>
            </w:r>
          </w:p>
        </w:tc>
      </w:tr>
      <w:tr w:rsidR="00C91C9D" w:rsidRPr="003708A9" w14:paraId="3786E4A3" w14:textId="77777777" w:rsidTr="00106A4E">
        <w:trPr>
          <w:cantSplit/>
          <w:jc w:val="center"/>
        </w:trPr>
        <w:tc>
          <w:tcPr>
            <w:tcW w:w="1942" w:type="dxa"/>
          </w:tcPr>
          <w:p w14:paraId="21E2F7E5" w14:textId="77777777" w:rsidR="00C91C9D" w:rsidRPr="003708A9" w:rsidRDefault="00FC1AD7" w:rsidP="00830D78">
            <w:pPr>
              <w:rPr>
                <w:rFonts w:ascii="Verdana" w:hAnsi="Verdana"/>
                <w:sz w:val="18"/>
                <w:szCs w:val="18"/>
              </w:rPr>
            </w:pPr>
            <w:r>
              <w:rPr>
                <w:rFonts w:ascii="Verdana" w:hAnsi="Verdana"/>
                <w:sz w:val="18"/>
                <w:szCs w:val="18"/>
              </w:rPr>
              <w:t>Soldering</w:t>
            </w:r>
          </w:p>
          <w:p w14:paraId="1B4CC9EF" w14:textId="77777777" w:rsidR="00C91C9D" w:rsidRPr="003708A9" w:rsidRDefault="00C91C9D" w:rsidP="00830D78">
            <w:pPr>
              <w:rPr>
                <w:rFonts w:ascii="Verdana" w:hAnsi="Verdana"/>
                <w:sz w:val="18"/>
                <w:szCs w:val="18"/>
              </w:rPr>
            </w:pPr>
          </w:p>
        </w:tc>
        <w:tc>
          <w:tcPr>
            <w:tcW w:w="1739" w:type="dxa"/>
          </w:tcPr>
          <w:p w14:paraId="6BEBA313" w14:textId="77777777" w:rsidR="00C91C9D" w:rsidRPr="003708A9" w:rsidRDefault="00FC1AD7" w:rsidP="00830D78">
            <w:pPr>
              <w:rPr>
                <w:rFonts w:ascii="Verdana" w:hAnsi="Verdana"/>
                <w:sz w:val="18"/>
                <w:szCs w:val="18"/>
              </w:rPr>
            </w:pPr>
            <w:r>
              <w:rPr>
                <w:rFonts w:ascii="Verdana" w:hAnsi="Verdana"/>
                <w:sz w:val="18"/>
                <w:szCs w:val="18"/>
              </w:rPr>
              <w:t>Fatigue</w:t>
            </w:r>
          </w:p>
        </w:tc>
        <w:tc>
          <w:tcPr>
            <w:tcW w:w="1951" w:type="dxa"/>
          </w:tcPr>
          <w:p w14:paraId="49DBF428" w14:textId="77777777" w:rsidR="00C91C9D" w:rsidRPr="003708A9" w:rsidRDefault="00FC1AD7" w:rsidP="00830D78">
            <w:pPr>
              <w:rPr>
                <w:rFonts w:ascii="Verdana" w:hAnsi="Verdana"/>
                <w:sz w:val="18"/>
                <w:szCs w:val="18"/>
              </w:rPr>
            </w:pPr>
            <w:r>
              <w:rPr>
                <w:rFonts w:ascii="Verdana" w:hAnsi="Verdana"/>
                <w:sz w:val="18"/>
                <w:szCs w:val="18"/>
              </w:rPr>
              <w:t>User</w:t>
            </w:r>
          </w:p>
        </w:tc>
        <w:tc>
          <w:tcPr>
            <w:tcW w:w="5487" w:type="dxa"/>
          </w:tcPr>
          <w:p w14:paraId="16327DDF" w14:textId="77777777" w:rsidR="00C91C9D" w:rsidRDefault="00113839" w:rsidP="00830D78">
            <w:pPr>
              <w:rPr>
                <w:rFonts w:ascii="Verdana" w:hAnsi="Verdana"/>
                <w:sz w:val="18"/>
                <w:szCs w:val="18"/>
              </w:rPr>
            </w:pPr>
            <w:r>
              <w:rPr>
                <w:rFonts w:ascii="Verdana" w:hAnsi="Verdana"/>
                <w:sz w:val="18"/>
                <w:szCs w:val="18"/>
              </w:rPr>
              <w:t>Ensure</w:t>
            </w:r>
            <w:r w:rsidR="00FC1AD7">
              <w:rPr>
                <w:rFonts w:ascii="Verdana" w:hAnsi="Verdana"/>
                <w:sz w:val="18"/>
                <w:szCs w:val="18"/>
              </w:rPr>
              <w:t xml:space="preserve"> the seating and lighting is adequate for your needs. If the job </w:t>
            </w:r>
            <w:r w:rsidR="00C07AC8">
              <w:rPr>
                <w:rFonts w:ascii="Verdana" w:hAnsi="Verdana"/>
                <w:sz w:val="18"/>
                <w:szCs w:val="18"/>
              </w:rPr>
              <w:t>is taking longer than expected take regular breaks.</w:t>
            </w:r>
          </w:p>
          <w:p w14:paraId="2A139799" w14:textId="77777777" w:rsidR="00012195" w:rsidRPr="003708A9" w:rsidRDefault="00012195" w:rsidP="00830D78">
            <w:pPr>
              <w:rPr>
                <w:rFonts w:ascii="Verdana" w:hAnsi="Verdana"/>
                <w:sz w:val="18"/>
                <w:szCs w:val="18"/>
              </w:rPr>
            </w:pPr>
          </w:p>
        </w:tc>
        <w:tc>
          <w:tcPr>
            <w:tcW w:w="2112" w:type="dxa"/>
          </w:tcPr>
          <w:p w14:paraId="4CAB9C47" w14:textId="77777777" w:rsidR="00C91C9D" w:rsidRPr="003708A9" w:rsidRDefault="006048AC" w:rsidP="00830D78">
            <w:pPr>
              <w:rPr>
                <w:rFonts w:ascii="Verdana" w:hAnsi="Verdana"/>
                <w:sz w:val="18"/>
                <w:szCs w:val="18"/>
              </w:rPr>
            </w:pPr>
            <w:r>
              <w:rPr>
                <w:rFonts w:ascii="Verdana" w:hAnsi="Verdana"/>
                <w:sz w:val="18"/>
                <w:szCs w:val="18"/>
              </w:rPr>
              <w:t>Low</w:t>
            </w:r>
          </w:p>
        </w:tc>
        <w:tc>
          <w:tcPr>
            <w:tcW w:w="987" w:type="dxa"/>
          </w:tcPr>
          <w:p w14:paraId="6E972582" w14:textId="77777777" w:rsidR="00C91C9D" w:rsidRPr="003708A9" w:rsidRDefault="006048AC" w:rsidP="00830D78">
            <w:pPr>
              <w:jc w:val="center"/>
              <w:rPr>
                <w:rFonts w:ascii="Verdana" w:hAnsi="Verdana"/>
                <w:sz w:val="18"/>
                <w:szCs w:val="18"/>
              </w:rPr>
            </w:pPr>
            <w:r>
              <w:rPr>
                <w:rFonts w:ascii="Verdana" w:hAnsi="Verdana"/>
                <w:sz w:val="18"/>
                <w:szCs w:val="18"/>
              </w:rPr>
              <w:t>A</w:t>
            </w:r>
          </w:p>
        </w:tc>
      </w:tr>
      <w:tr w:rsidR="00C91C9D" w:rsidRPr="003708A9" w14:paraId="5DFCBBAE" w14:textId="77777777" w:rsidTr="00106A4E">
        <w:trPr>
          <w:cantSplit/>
          <w:jc w:val="center"/>
        </w:trPr>
        <w:tc>
          <w:tcPr>
            <w:tcW w:w="1942" w:type="dxa"/>
          </w:tcPr>
          <w:p w14:paraId="4CFE1728" w14:textId="77777777" w:rsidR="00C91C9D" w:rsidRPr="003708A9" w:rsidRDefault="00C07AC8" w:rsidP="00830D78">
            <w:pPr>
              <w:rPr>
                <w:rFonts w:ascii="Verdana" w:hAnsi="Verdana"/>
                <w:sz w:val="18"/>
                <w:szCs w:val="18"/>
              </w:rPr>
            </w:pPr>
            <w:r>
              <w:rPr>
                <w:rFonts w:ascii="Verdana" w:hAnsi="Verdana"/>
                <w:sz w:val="18"/>
                <w:szCs w:val="18"/>
              </w:rPr>
              <w:t>Soldering</w:t>
            </w:r>
          </w:p>
          <w:p w14:paraId="4ACB407B" w14:textId="77777777" w:rsidR="00C91C9D" w:rsidRPr="003708A9" w:rsidRDefault="00C91C9D" w:rsidP="00830D78">
            <w:pPr>
              <w:rPr>
                <w:rFonts w:ascii="Verdana" w:hAnsi="Verdana"/>
                <w:sz w:val="18"/>
                <w:szCs w:val="18"/>
              </w:rPr>
            </w:pPr>
          </w:p>
        </w:tc>
        <w:tc>
          <w:tcPr>
            <w:tcW w:w="1739" w:type="dxa"/>
          </w:tcPr>
          <w:p w14:paraId="72759E8C" w14:textId="77777777" w:rsidR="00C91C9D" w:rsidRPr="003708A9" w:rsidRDefault="00C07AC8" w:rsidP="00830D78">
            <w:pPr>
              <w:rPr>
                <w:rFonts w:ascii="Verdana" w:hAnsi="Verdana"/>
                <w:sz w:val="18"/>
                <w:szCs w:val="18"/>
              </w:rPr>
            </w:pPr>
            <w:r>
              <w:rPr>
                <w:rFonts w:ascii="Verdana" w:hAnsi="Verdana"/>
                <w:sz w:val="18"/>
                <w:szCs w:val="18"/>
              </w:rPr>
              <w:t>Fire</w:t>
            </w:r>
          </w:p>
        </w:tc>
        <w:tc>
          <w:tcPr>
            <w:tcW w:w="1951" w:type="dxa"/>
          </w:tcPr>
          <w:p w14:paraId="25506855" w14:textId="77777777" w:rsidR="00C91C9D" w:rsidRPr="003708A9" w:rsidRDefault="00C07AC8" w:rsidP="00830D78">
            <w:pPr>
              <w:rPr>
                <w:rFonts w:ascii="Verdana" w:hAnsi="Verdana"/>
                <w:sz w:val="18"/>
                <w:szCs w:val="18"/>
              </w:rPr>
            </w:pPr>
            <w:r>
              <w:rPr>
                <w:rFonts w:ascii="Verdana" w:hAnsi="Verdana"/>
                <w:sz w:val="18"/>
                <w:szCs w:val="18"/>
              </w:rPr>
              <w:t>User / Area</w:t>
            </w:r>
          </w:p>
        </w:tc>
        <w:tc>
          <w:tcPr>
            <w:tcW w:w="5487" w:type="dxa"/>
          </w:tcPr>
          <w:p w14:paraId="18BF47F1" w14:textId="77777777" w:rsidR="00C91C9D" w:rsidRDefault="00C07AC8" w:rsidP="00830D78">
            <w:pPr>
              <w:rPr>
                <w:rFonts w:ascii="Verdana" w:hAnsi="Verdana"/>
                <w:sz w:val="18"/>
                <w:szCs w:val="18"/>
              </w:rPr>
            </w:pPr>
            <w:r>
              <w:rPr>
                <w:rFonts w:ascii="Verdana" w:hAnsi="Verdana"/>
                <w:sz w:val="18"/>
                <w:szCs w:val="18"/>
              </w:rPr>
              <w:t xml:space="preserve">Ensure you work on a fire retardant surface. </w:t>
            </w:r>
          </w:p>
          <w:p w14:paraId="7D37B1D4" w14:textId="77777777" w:rsidR="00012195" w:rsidRDefault="00C07AC8" w:rsidP="00113839">
            <w:pPr>
              <w:rPr>
                <w:rFonts w:ascii="Verdana" w:hAnsi="Verdana"/>
                <w:sz w:val="18"/>
                <w:szCs w:val="18"/>
              </w:rPr>
            </w:pPr>
            <w:r>
              <w:rPr>
                <w:rFonts w:ascii="Verdana" w:hAnsi="Verdana"/>
                <w:sz w:val="18"/>
                <w:szCs w:val="18"/>
              </w:rPr>
              <w:t>Be aware of the location of the nearest fire extinguisher.</w:t>
            </w:r>
          </w:p>
          <w:p w14:paraId="5CAE0494" w14:textId="77777777" w:rsidR="00C07AC8" w:rsidRPr="003708A9" w:rsidRDefault="00C07AC8" w:rsidP="00113839">
            <w:pPr>
              <w:rPr>
                <w:rFonts w:ascii="Verdana" w:hAnsi="Verdana"/>
                <w:sz w:val="18"/>
                <w:szCs w:val="18"/>
              </w:rPr>
            </w:pPr>
            <w:r>
              <w:rPr>
                <w:rFonts w:ascii="Verdana" w:hAnsi="Verdana"/>
                <w:sz w:val="18"/>
                <w:szCs w:val="18"/>
              </w:rPr>
              <w:t xml:space="preserve"> </w:t>
            </w:r>
          </w:p>
        </w:tc>
        <w:tc>
          <w:tcPr>
            <w:tcW w:w="2112" w:type="dxa"/>
          </w:tcPr>
          <w:p w14:paraId="1AF297A1" w14:textId="77777777" w:rsidR="00C91C9D" w:rsidRPr="003708A9" w:rsidRDefault="006048AC" w:rsidP="00830D78">
            <w:pPr>
              <w:rPr>
                <w:rFonts w:ascii="Verdana" w:hAnsi="Verdana"/>
                <w:sz w:val="18"/>
                <w:szCs w:val="18"/>
              </w:rPr>
            </w:pPr>
            <w:r>
              <w:rPr>
                <w:rFonts w:ascii="Verdana" w:hAnsi="Verdana"/>
                <w:sz w:val="18"/>
                <w:szCs w:val="18"/>
              </w:rPr>
              <w:t>Low</w:t>
            </w:r>
          </w:p>
        </w:tc>
        <w:tc>
          <w:tcPr>
            <w:tcW w:w="987" w:type="dxa"/>
          </w:tcPr>
          <w:p w14:paraId="67AFCA9C" w14:textId="77777777" w:rsidR="00C91C9D" w:rsidRPr="003708A9" w:rsidRDefault="006048AC" w:rsidP="00830D78">
            <w:pPr>
              <w:jc w:val="center"/>
              <w:rPr>
                <w:rFonts w:ascii="Verdana" w:hAnsi="Verdana"/>
                <w:sz w:val="18"/>
                <w:szCs w:val="18"/>
              </w:rPr>
            </w:pPr>
            <w:r>
              <w:rPr>
                <w:rFonts w:ascii="Verdana" w:hAnsi="Verdana"/>
                <w:sz w:val="18"/>
                <w:szCs w:val="18"/>
              </w:rPr>
              <w:t>A</w:t>
            </w:r>
          </w:p>
        </w:tc>
      </w:tr>
    </w:tbl>
    <w:p w14:paraId="43B8E976" w14:textId="77777777" w:rsidR="00C91C9D" w:rsidRPr="003708A9" w:rsidRDefault="00C91C9D" w:rsidP="00C91C9D">
      <w:pPr>
        <w:rPr>
          <w:rFonts w:ascii="Verdana" w:hAnsi="Verdana"/>
          <w:sz w:val="18"/>
          <w:szCs w:val="18"/>
        </w:rPr>
      </w:pPr>
      <w:r>
        <w:rPr>
          <w:rFonts w:ascii="Verdana" w:hAnsi="Verdana"/>
          <w:sz w:val="18"/>
          <w:szCs w:val="18"/>
        </w:rPr>
        <w:br w:type="page"/>
      </w:r>
    </w:p>
    <w:p w14:paraId="27E1393F" w14:textId="77777777" w:rsidR="00267930" w:rsidRDefault="00267930" w:rsidP="00267930">
      <w:pPr>
        <w:pStyle w:val="Header"/>
      </w:pPr>
      <w:r>
        <w:lastRenderedPageBreak/>
        <w:t>I confirm that I have read this Risk Assessment and that I understand the hazards and risks involved and will follow all of the safety procedures state</w:t>
      </w:r>
      <w:r w:rsidR="00FC4C57">
        <w:t>d</w:t>
      </w:r>
      <w:r>
        <w:t>.</w:t>
      </w:r>
    </w:p>
    <w:p w14:paraId="065DF683" w14:textId="77777777" w:rsidR="00267930" w:rsidRDefault="00267930" w:rsidP="00267930">
      <w:pPr>
        <w:pStyle w:val="Header"/>
      </w:pPr>
    </w:p>
    <w:p w14:paraId="5DC6C426" w14:textId="77777777" w:rsidR="00267930" w:rsidRDefault="00267930" w:rsidP="00267930">
      <w:pPr>
        <w:pStyle w:val="Header"/>
      </w:pPr>
    </w:p>
    <w:tbl>
      <w:tblPr>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4451"/>
        <w:gridCol w:w="4477"/>
        <w:gridCol w:w="1614"/>
      </w:tblGrid>
      <w:tr w:rsidR="00267930" w:rsidRPr="00ED0276" w14:paraId="7808781E" w14:textId="77777777" w:rsidTr="00267930">
        <w:trPr>
          <w:trHeight w:val="604"/>
          <w:tblHeader/>
        </w:trPr>
        <w:tc>
          <w:tcPr>
            <w:tcW w:w="3510" w:type="dxa"/>
          </w:tcPr>
          <w:p w14:paraId="2D5FC75D" w14:textId="77777777" w:rsidR="00267930" w:rsidRPr="00ED0276" w:rsidRDefault="00267930" w:rsidP="00267930">
            <w:pPr>
              <w:jc w:val="both"/>
              <w:rPr>
                <w:b/>
                <w:sz w:val="22"/>
                <w:szCs w:val="22"/>
              </w:rPr>
            </w:pPr>
            <w:r w:rsidRPr="00ED0276">
              <w:rPr>
                <w:b/>
                <w:sz w:val="22"/>
                <w:szCs w:val="22"/>
              </w:rPr>
              <w:t>Name (please print)</w:t>
            </w:r>
          </w:p>
          <w:p w14:paraId="4E70014B" w14:textId="77777777" w:rsidR="00267930" w:rsidRPr="00ED0276" w:rsidRDefault="00267930" w:rsidP="00267930">
            <w:pPr>
              <w:jc w:val="both"/>
              <w:rPr>
                <w:b/>
                <w:sz w:val="22"/>
                <w:szCs w:val="22"/>
              </w:rPr>
            </w:pPr>
          </w:p>
        </w:tc>
        <w:tc>
          <w:tcPr>
            <w:tcW w:w="4536" w:type="dxa"/>
          </w:tcPr>
          <w:p w14:paraId="39EE712A" w14:textId="77777777" w:rsidR="00267930" w:rsidRPr="00ED0276" w:rsidRDefault="00267930" w:rsidP="00267930">
            <w:pPr>
              <w:jc w:val="both"/>
              <w:rPr>
                <w:b/>
                <w:sz w:val="22"/>
                <w:szCs w:val="22"/>
              </w:rPr>
            </w:pPr>
            <w:r>
              <w:rPr>
                <w:b/>
                <w:sz w:val="22"/>
                <w:szCs w:val="22"/>
              </w:rPr>
              <w:t>S</w:t>
            </w:r>
            <w:r w:rsidRPr="00ED0276">
              <w:rPr>
                <w:b/>
                <w:sz w:val="22"/>
                <w:szCs w:val="22"/>
              </w:rPr>
              <w:t>igned</w:t>
            </w:r>
          </w:p>
        </w:tc>
        <w:tc>
          <w:tcPr>
            <w:tcW w:w="4536" w:type="dxa"/>
          </w:tcPr>
          <w:p w14:paraId="0B7826B6" w14:textId="77777777" w:rsidR="00267930" w:rsidRPr="00ED0276" w:rsidRDefault="00FC4C57" w:rsidP="00267930">
            <w:pPr>
              <w:jc w:val="both"/>
              <w:rPr>
                <w:b/>
                <w:sz w:val="22"/>
                <w:szCs w:val="22"/>
              </w:rPr>
            </w:pPr>
            <w:r>
              <w:rPr>
                <w:b/>
                <w:sz w:val="22"/>
                <w:szCs w:val="22"/>
              </w:rPr>
              <w:t>Line M</w:t>
            </w:r>
            <w:r w:rsidR="00267930">
              <w:rPr>
                <w:b/>
                <w:sz w:val="22"/>
                <w:szCs w:val="22"/>
              </w:rPr>
              <w:t xml:space="preserve">anager / </w:t>
            </w:r>
            <w:r w:rsidR="00267930" w:rsidRPr="00ED0276">
              <w:rPr>
                <w:b/>
                <w:sz w:val="22"/>
                <w:szCs w:val="22"/>
              </w:rPr>
              <w:t>PI countersignature</w:t>
            </w:r>
          </w:p>
        </w:tc>
        <w:tc>
          <w:tcPr>
            <w:tcW w:w="1636" w:type="dxa"/>
          </w:tcPr>
          <w:p w14:paraId="1B71CE6A" w14:textId="77777777" w:rsidR="00267930" w:rsidRPr="00ED0276" w:rsidRDefault="00267930" w:rsidP="00267930">
            <w:pPr>
              <w:jc w:val="both"/>
              <w:rPr>
                <w:b/>
                <w:sz w:val="22"/>
                <w:szCs w:val="22"/>
              </w:rPr>
            </w:pPr>
            <w:r>
              <w:rPr>
                <w:b/>
                <w:sz w:val="22"/>
                <w:szCs w:val="22"/>
              </w:rPr>
              <w:t>D</w:t>
            </w:r>
            <w:r w:rsidRPr="00ED0276">
              <w:rPr>
                <w:b/>
                <w:sz w:val="22"/>
                <w:szCs w:val="22"/>
              </w:rPr>
              <w:t>ate</w:t>
            </w:r>
          </w:p>
        </w:tc>
      </w:tr>
      <w:tr w:rsidR="00267930" w:rsidRPr="00ED0276" w14:paraId="4CB9BE09" w14:textId="77777777" w:rsidTr="00267930">
        <w:trPr>
          <w:trHeight w:val="679"/>
        </w:trPr>
        <w:tc>
          <w:tcPr>
            <w:tcW w:w="3510" w:type="dxa"/>
          </w:tcPr>
          <w:p w14:paraId="77F51F44" w14:textId="77777777" w:rsidR="00267930" w:rsidRPr="00ED0276" w:rsidRDefault="00267930" w:rsidP="00267930">
            <w:pPr>
              <w:jc w:val="both"/>
              <w:rPr>
                <w:sz w:val="22"/>
                <w:szCs w:val="22"/>
              </w:rPr>
            </w:pPr>
          </w:p>
        </w:tc>
        <w:tc>
          <w:tcPr>
            <w:tcW w:w="4536" w:type="dxa"/>
          </w:tcPr>
          <w:p w14:paraId="11BD6406" w14:textId="77777777" w:rsidR="00267930" w:rsidRPr="00ED0276" w:rsidRDefault="00267930" w:rsidP="00267930">
            <w:pPr>
              <w:jc w:val="both"/>
              <w:rPr>
                <w:sz w:val="22"/>
                <w:szCs w:val="22"/>
              </w:rPr>
            </w:pPr>
          </w:p>
        </w:tc>
        <w:tc>
          <w:tcPr>
            <w:tcW w:w="4536" w:type="dxa"/>
          </w:tcPr>
          <w:p w14:paraId="29B2F872" w14:textId="77777777" w:rsidR="00267930" w:rsidRPr="00ED0276" w:rsidRDefault="00267930" w:rsidP="00267930">
            <w:pPr>
              <w:jc w:val="both"/>
              <w:rPr>
                <w:sz w:val="22"/>
                <w:szCs w:val="22"/>
              </w:rPr>
            </w:pPr>
          </w:p>
        </w:tc>
        <w:tc>
          <w:tcPr>
            <w:tcW w:w="1636" w:type="dxa"/>
          </w:tcPr>
          <w:p w14:paraId="51F20514" w14:textId="77777777" w:rsidR="00267930" w:rsidRPr="00ED0276" w:rsidRDefault="00267930" w:rsidP="00267930">
            <w:pPr>
              <w:jc w:val="both"/>
              <w:rPr>
                <w:sz w:val="22"/>
                <w:szCs w:val="22"/>
              </w:rPr>
            </w:pPr>
          </w:p>
        </w:tc>
      </w:tr>
      <w:tr w:rsidR="00267930" w:rsidRPr="00ED0276" w14:paraId="71C5C91C" w14:textId="77777777" w:rsidTr="00267930">
        <w:trPr>
          <w:trHeight w:val="679"/>
        </w:trPr>
        <w:tc>
          <w:tcPr>
            <w:tcW w:w="3510" w:type="dxa"/>
          </w:tcPr>
          <w:p w14:paraId="0CBC3D15" w14:textId="77777777" w:rsidR="00267930" w:rsidRPr="00ED0276" w:rsidRDefault="00267930" w:rsidP="00267930">
            <w:pPr>
              <w:jc w:val="both"/>
              <w:rPr>
                <w:sz w:val="22"/>
                <w:szCs w:val="22"/>
              </w:rPr>
            </w:pPr>
          </w:p>
        </w:tc>
        <w:tc>
          <w:tcPr>
            <w:tcW w:w="4536" w:type="dxa"/>
          </w:tcPr>
          <w:p w14:paraId="2C8011FE" w14:textId="77777777" w:rsidR="00267930" w:rsidRPr="00ED0276" w:rsidRDefault="00267930" w:rsidP="00267930">
            <w:pPr>
              <w:jc w:val="both"/>
              <w:rPr>
                <w:sz w:val="22"/>
                <w:szCs w:val="22"/>
              </w:rPr>
            </w:pPr>
          </w:p>
        </w:tc>
        <w:tc>
          <w:tcPr>
            <w:tcW w:w="4536" w:type="dxa"/>
          </w:tcPr>
          <w:p w14:paraId="483EFC10" w14:textId="77777777" w:rsidR="00267930" w:rsidRPr="00ED0276" w:rsidRDefault="00267930" w:rsidP="00267930">
            <w:pPr>
              <w:jc w:val="both"/>
              <w:rPr>
                <w:sz w:val="22"/>
                <w:szCs w:val="22"/>
              </w:rPr>
            </w:pPr>
          </w:p>
        </w:tc>
        <w:tc>
          <w:tcPr>
            <w:tcW w:w="1636" w:type="dxa"/>
          </w:tcPr>
          <w:p w14:paraId="3358D3E5" w14:textId="77777777" w:rsidR="00267930" w:rsidRPr="00ED0276" w:rsidRDefault="00267930" w:rsidP="00267930">
            <w:pPr>
              <w:jc w:val="both"/>
              <w:rPr>
                <w:sz w:val="22"/>
                <w:szCs w:val="22"/>
              </w:rPr>
            </w:pPr>
          </w:p>
        </w:tc>
      </w:tr>
      <w:tr w:rsidR="00267930" w:rsidRPr="00ED0276" w14:paraId="1CF07CC0" w14:textId="77777777" w:rsidTr="00267930">
        <w:trPr>
          <w:trHeight w:val="679"/>
        </w:trPr>
        <w:tc>
          <w:tcPr>
            <w:tcW w:w="3510" w:type="dxa"/>
          </w:tcPr>
          <w:p w14:paraId="4BC13DF8" w14:textId="77777777" w:rsidR="00267930" w:rsidRPr="00ED0276" w:rsidRDefault="00267930" w:rsidP="00267930">
            <w:pPr>
              <w:jc w:val="both"/>
              <w:rPr>
                <w:sz w:val="22"/>
                <w:szCs w:val="22"/>
              </w:rPr>
            </w:pPr>
          </w:p>
        </w:tc>
        <w:tc>
          <w:tcPr>
            <w:tcW w:w="4536" w:type="dxa"/>
          </w:tcPr>
          <w:p w14:paraId="4F73243E" w14:textId="77777777" w:rsidR="00267930" w:rsidRPr="00ED0276" w:rsidRDefault="00267930" w:rsidP="00267930">
            <w:pPr>
              <w:jc w:val="both"/>
              <w:rPr>
                <w:sz w:val="22"/>
                <w:szCs w:val="22"/>
              </w:rPr>
            </w:pPr>
          </w:p>
        </w:tc>
        <w:tc>
          <w:tcPr>
            <w:tcW w:w="4536" w:type="dxa"/>
          </w:tcPr>
          <w:p w14:paraId="0F422D80" w14:textId="77777777" w:rsidR="00267930" w:rsidRPr="00ED0276" w:rsidRDefault="00267930" w:rsidP="00267930">
            <w:pPr>
              <w:jc w:val="both"/>
              <w:rPr>
                <w:sz w:val="22"/>
                <w:szCs w:val="22"/>
              </w:rPr>
            </w:pPr>
          </w:p>
        </w:tc>
        <w:tc>
          <w:tcPr>
            <w:tcW w:w="1636" w:type="dxa"/>
          </w:tcPr>
          <w:p w14:paraId="78D84C35" w14:textId="77777777" w:rsidR="00267930" w:rsidRPr="00ED0276" w:rsidRDefault="00267930" w:rsidP="00267930">
            <w:pPr>
              <w:jc w:val="both"/>
              <w:rPr>
                <w:sz w:val="22"/>
                <w:szCs w:val="22"/>
              </w:rPr>
            </w:pPr>
          </w:p>
        </w:tc>
      </w:tr>
      <w:tr w:rsidR="00267930" w:rsidRPr="00ED0276" w14:paraId="19656E0F" w14:textId="77777777" w:rsidTr="00267930">
        <w:trPr>
          <w:trHeight w:val="679"/>
        </w:trPr>
        <w:tc>
          <w:tcPr>
            <w:tcW w:w="3510" w:type="dxa"/>
          </w:tcPr>
          <w:p w14:paraId="50EE9004" w14:textId="77777777" w:rsidR="00267930" w:rsidRPr="00ED0276" w:rsidRDefault="00267930" w:rsidP="00267930">
            <w:pPr>
              <w:jc w:val="both"/>
              <w:rPr>
                <w:sz w:val="22"/>
                <w:szCs w:val="22"/>
              </w:rPr>
            </w:pPr>
          </w:p>
        </w:tc>
        <w:tc>
          <w:tcPr>
            <w:tcW w:w="4536" w:type="dxa"/>
          </w:tcPr>
          <w:p w14:paraId="6B17C11E" w14:textId="77777777" w:rsidR="00267930" w:rsidRPr="00ED0276" w:rsidRDefault="00267930" w:rsidP="00267930">
            <w:pPr>
              <w:jc w:val="both"/>
              <w:rPr>
                <w:sz w:val="22"/>
                <w:szCs w:val="22"/>
              </w:rPr>
            </w:pPr>
          </w:p>
        </w:tc>
        <w:tc>
          <w:tcPr>
            <w:tcW w:w="4536" w:type="dxa"/>
          </w:tcPr>
          <w:p w14:paraId="095889AC" w14:textId="77777777" w:rsidR="00267930" w:rsidRPr="00ED0276" w:rsidRDefault="00267930" w:rsidP="00267930">
            <w:pPr>
              <w:jc w:val="both"/>
              <w:rPr>
                <w:sz w:val="22"/>
                <w:szCs w:val="22"/>
              </w:rPr>
            </w:pPr>
          </w:p>
        </w:tc>
        <w:tc>
          <w:tcPr>
            <w:tcW w:w="1636" w:type="dxa"/>
          </w:tcPr>
          <w:p w14:paraId="24A64302" w14:textId="77777777" w:rsidR="00267930" w:rsidRPr="00ED0276" w:rsidRDefault="00267930" w:rsidP="00267930">
            <w:pPr>
              <w:jc w:val="both"/>
              <w:rPr>
                <w:sz w:val="22"/>
                <w:szCs w:val="22"/>
              </w:rPr>
            </w:pPr>
          </w:p>
        </w:tc>
      </w:tr>
      <w:tr w:rsidR="00267930" w:rsidRPr="00ED0276" w14:paraId="0765969D" w14:textId="77777777" w:rsidTr="00267930">
        <w:trPr>
          <w:trHeight w:val="679"/>
        </w:trPr>
        <w:tc>
          <w:tcPr>
            <w:tcW w:w="3510" w:type="dxa"/>
          </w:tcPr>
          <w:p w14:paraId="633BF01E" w14:textId="77777777" w:rsidR="00267930" w:rsidRPr="00ED0276" w:rsidRDefault="00267930" w:rsidP="00267930">
            <w:pPr>
              <w:jc w:val="both"/>
              <w:rPr>
                <w:sz w:val="22"/>
                <w:szCs w:val="22"/>
              </w:rPr>
            </w:pPr>
          </w:p>
        </w:tc>
        <w:tc>
          <w:tcPr>
            <w:tcW w:w="4536" w:type="dxa"/>
          </w:tcPr>
          <w:p w14:paraId="0D77915C" w14:textId="77777777" w:rsidR="00267930" w:rsidRPr="00ED0276" w:rsidRDefault="00267930" w:rsidP="00267930">
            <w:pPr>
              <w:jc w:val="both"/>
              <w:rPr>
                <w:sz w:val="22"/>
                <w:szCs w:val="22"/>
              </w:rPr>
            </w:pPr>
          </w:p>
        </w:tc>
        <w:tc>
          <w:tcPr>
            <w:tcW w:w="4536" w:type="dxa"/>
          </w:tcPr>
          <w:p w14:paraId="3F101D76" w14:textId="77777777" w:rsidR="00267930" w:rsidRPr="00ED0276" w:rsidRDefault="00267930" w:rsidP="00267930">
            <w:pPr>
              <w:jc w:val="both"/>
              <w:rPr>
                <w:sz w:val="22"/>
                <w:szCs w:val="22"/>
              </w:rPr>
            </w:pPr>
          </w:p>
        </w:tc>
        <w:tc>
          <w:tcPr>
            <w:tcW w:w="1636" w:type="dxa"/>
          </w:tcPr>
          <w:p w14:paraId="684703B1" w14:textId="77777777" w:rsidR="00267930" w:rsidRPr="00ED0276" w:rsidRDefault="00267930" w:rsidP="00267930">
            <w:pPr>
              <w:jc w:val="both"/>
              <w:rPr>
                <w:sz w:val="22"/>
                <w:szCs w:val="22"/>
              </w:rPr>
            </w:pPr>
          </w:p>
        </w:tc>
      </w:tr>
      <w:tr w:rsidR="00267930" w:rsidRPr="00ED0276" w14:paraId="2007760A" w14:textId="77777777" w:rsidTr="00267930">
        <w:trPr>
          <w:trHeight w:val="679"/>
        </w:trPr>
        <w:tc>
          <w:tcPr>
            <w:tcW w:w="3510" w:type="dxa"/>
          </w:tcPr>
          <w:p w14:paraId="5F4FBB6E" w14:textId="77777777" w:rsidR="00267930" w:rsidRPr="00ED0276" w:rsidRDefault="00267930" w:rsidP="00267930">
            <w:pPr>
              <w:jc w:val="both"/>
              <w:rPr>
                <w:sz w:val="22"/>
                <w:szCs w:val="22"/>
              </w:rPr>
            </w:pPr>
          </w:p>
        </w:tc>
        <w:tc>
          <w:tcPr>
            <w:tcW w:w="4536" w:type="dxa"/>
          </w:tcPr>
          <w:p w14:paraId="10D66639" w14:textId="77777777" w:rsidR="00267930" w:rsidRPr="00ED0276" w:rsidRDefault="00267930" w:rsidP="00267930">
            <w:pPr>
              <w:jc w:val="both"/>
              <w:rPr>
                <w:sz w:val="22"/>
                <w:szCs w:val="22"/>
              </w:rPr>
            </w:pPr>
          </w:p>
        </w:tc>
        <w:tc>
          <w:tcPr>
            <w:tcW w:w="4536" w:type="dxa"/>
          </w:tcPr>
          <w:p w14:paraId="0C1C4478" w14:textId="77777777" w:rsidR="00267930" w:rsidRPr="00ED0276" w:rsidRDefault="00267930" w:rsidP="00267930">
            <w:pPr>
              <w:jc w:val="both"/>
              <w:rPr>
                <w:sz w:val="22"/>
                <w:szCs w:val="22"/>
              </w:rPr>
            </w:pPr>
          </w:p>
        </w:tc>
        <w:tc>
          <w:tcPr>
            <w:tcW w:w="1636" w:type="dxa"/>
          </w:tcPr>
          <w:p w14:paraId="337B6611" w14:textId="77777777" w:rsidR="00267930" w:rsidRPr="00ED0276" w:rsidRDefault="00267930" w:rsidP="00267930">
            <w:pPr>
              <w:jc w:val="both"/>
              <w:rPr>
                <w:sz w:val="22"/>
                <w:szCs w:val="22"/>
              </w:rPr>
            </w:pPr>
          </w:p>
        </w:tc>
      </w:tr>
      <w:tr w:rsidR="00267930" w:rsidRPr="00ED0276" w14:paraId="7EF65B54" w14:textId="77777777" w:rsidTr="00267930">
        <w:trPr>
          <w:trHeight w:val="679"/>
        </w:trPr>
        <w:tc>
          <w:tcPr>
            <w:tcW w:w="3510" w:type="dxa"/>
          </w:tcPr>
          <w:p w14:paraId="59482BA2" w14:textId="77777777" w:rsidR="00267930" w:rsidRPr="00ED0276" w:rsidRDefault="00267930" w:rsidP="00267930">
            <w:pPr>
              <w:jc w:val="both"/>
              <w:rPr>
                <w:sz w:val="22"/>
                <w:szCs w:val="22"/>
              </w:rPr>
            </w:pPr>
          </w:p>
        </w:tc>
        <w:tc>
          <w:tcPr>
            <w:tcW w:w="4536" w:type="dxa"/>
          </w:tcPr>
          <w:p w14:paraId="40BEC310" w14:textId="77777777" w:rsidR="00267930" w:rsidRPr="00ED0276" w:rsidRDefault="00267930" w:rsidP="00267930">
            <w:pPr>
              <w:jc w:val="both"/>
              <w:rPr>
                <w:sz w:val="22"/>
                <w:szCs w:val="22"/>
              </w:rPr>
            </w:pPr>
          </w:p>
        </w:tc>
        <w:tc>
          <w:tcPr>
            <w:tcW w:w="4536" w:type="dxa"/>
          </w:tcPr>
          <w:p w14:paraId="714E1526" w14:textId="77777777" w:rsidR="00267930" w:rsidRPr="00ED0276" w:rsidRDefault="00267930" w:rsidP="00267930">
            <w:pPr>
              <w:jc w:val="both"/>
              <w:rPr>
                <w:sz w:val="22"/>
                <w:szCs w:val="22"/>
              </w:rPr>
            </w:pPr>
          </w:p>
        </w:tc>
        <w:tc>
          <w:tcPr>
            <w:tcW w:w="1636" w:type="dxa"/>
          </w:tcPr>
          <w:p w14:paraId="5B8E58ED" w14:textId="77777777" w:rsidR="00267930" w:rsidRPr="00ED0276" w:rsidRDefault="00267930" w:rsidP="00267930">
            <w:pPr>
              <w:jc w:val="both"/>
              <w:rPr>
                <w:sz w:val="22"/>
                <w:szCs w:val="22"/>
              </w:rPr>
            </w:pPr>
          </w:p>
        </w:tc>
      </w:tr>
      <w:tr w:rsidR="00267930" w:rsidRPr="00ED0276" w14:paraId="0B0135DD" w14:textId="77777777" w:rsidTr="00267930">
        <w:trPr>
          <w:trHeight w:val="679"/>
        </w:trPr>
        <w:tc>
          <w:tcPr>
            <w:tcW w:w="3510" w:type="dxa"/>
          </w:tcPr>
          <w:p w14:paraId="4C1AA08C" w14:textId="77777777" w:rsidR="00267930" w:rsidRPr="00ED0276" w:rsidRDefault="00267930" w:rsidP="00267930">
            <w:pPr>
              <w:jc w:val="both"/>
              <w:rPr>
                <w:sz w:val="22"/>
                <w:szCs w:val="22"/>
              </w:rPr>
            </w:pPr>
          </w:p>
        </w:tc>
        <w:tc>
          <w:tcPr>
            <w:tcW w:w="4536" w:type="dxa"/>
          </w:tcPr>
          <w:p w14:paraId="348DFE97" w14:textId="77777777" w:rsidR="00267930" w:rsidRPr="00ED0276" w:rsidRDefault="00267930" w:rsidP="00267930">
            <w:pPr>
              <w:jc w:val="both"/>
              <w:rPr>
                <w:sz w:val="22"/>
                <w:szCs w:val="22"/>
              </w:rPr>
            </w:pPr>
          </w:p>
        </w:tc>
        <w:tc>
          <w:tcPr>
            <w:tcW w:w="4536" w:type="dxa"/>
          </w:tcPr>
          <w:p w14:paraId="466CB7A1" w14:textId="77777777" w:rsidR="00267930" w:rsidRPr="00ED0276" w:rsidRDefault="00267930" w:rsidP="00267930">
            <w:pPr>
              <w:jc w:val="both"/>
              <w:rPr>
                <w:sz w:val="22"/>
                <w:szCs w:val="22"/>
              </w:rPr>
            </w:pPr>
          </w:p>
        </w:tc>
        <w:tc>
          <w:tcPr>
            <w:tcW w:w="1636" w:type="dxa"/>
          </w:tcPr>
          <w:p w14:paraId="53CD6DFC" w14:textId="77777777" w:rsidR="00267930" w:rsidRPr="00ED0276" w:rsidRDefault="00267930" w:rsidP="00267930">
            <w:pPr>
              <w:jc w:val="both"/>
              <w:rPr>
                <w:sz w:val="22"/>
                <w:szCs w:val="22"/>
              </w:rPr>
            </w:pPr>
          </w:p>
        </w:tc>
      </w:tr>
      <w:tr w:rsidR="00267930" w:rsidRPr="00ED0276" w14:paraId="10EA2E51" w14:textId="77777777" w:rsidTr="00267930">
        <w:trPr>
          <w:trHeight w:val="679"/>
        </w:trPr>
        <w:tc>
          <w:tcPr>
            <w:tcW w:w="3510" w:type="dxa"/>
          </w:tcPr>
          <w:p w14:paraId="487C268B" w14:textId="77777777" w:rsidR="00267930" w:rsidRPr="00ED0276" w:rsidRDefault="00267930" w:rsidP="00267930">
            <w:pPr>
              <w:jc w:val="both"/>
              <w:rPr>
                <w:sz w:val="22"/>
                <w:szCs w:val="22"/>
              </w:rPr>
            </w:pPr>
          </w:p>
        </w:tc>
        <w:tc>
          <w:tcPr>
            <w:tcW w:w="4536" w:type="dxa"/>
          </w:tcPr>
          <w:p w14:paraId="5DDF725E" w14:textId="77777777" w:rsidR="00267930" w:rsidRPr="00ED0276" w:rsidRDefault="00267930" w:rsidP="00267930">
            <w:pPr>
              <w:jc w:val="both"/>
              <w:rPr>
                <w:sz w:val="22"/>
                <w:szCs w:val="22"/>
              </w:rPr>
            </w:pPr>
          </w:p>
        </w:tc>
        <w:tc>
          <w:tcPr>
            <w:tcW w:w="4536" w:type="dxa"/>
          </w:tcPr>
          <w:p w14:paraId="6033721D" w14:textId="77777777" w:rsidR="00267930" w:rsidRPr="00ED0276" w:rsidRDefault="00267930" w:rsidP="00267930">
            <w:pPr>
              <w:jc w:val="both"/>
              <w:rPr>
                <w:sz w:val="22"/>
                <w:szCs w:val="22"/>
              </w:rPr>
            </w:pPr>
          </w:p>
        </w:tc>
        <w:tc>
          <w:tcPr>
            <w:tcW w:w="1636" w:type="dxa"/>
          </w:tcPr>
          <w:p w14:paraId="30ADA6F1" w14:textId="77777777" w:rsidR="00267930" w:rsidRPr="00ED0276" w:rsidRDefault="00267930" w:rsidP="00267930">
            <w:pPr>
              <w:jc w:val="both"/>
              <w:rPr>
                <w:sz w:val="22"/>
                <w:szCs w:val="22"/>
              </w:rPr>
            </w:pPr>
          </w:p>
        </w:tc>
      </w:tr>
    </w:tbl>
    <w:p w14:paraId="02FF86D6" w14:textId="77777777" w:rsidR="00267930" w:rsidRPr="00AC1581" w:rsidRDefault="00267930" w:rsidP="00267930">
      <w:pPr>
        <w:pStyle w:val="Header"/>
        <w:sectPr w:rsidR="00267930" w:rsidRPr="00AC1581" w:rsidSect="003708A9">
          <w:footerReference w:type="default" r:id="rId13"/>
          <w:pgSz w:w="16838" w:h="11906" w:orient="landscape" w:code="9"/>
          <w:pgMar w:top="1418" w:right="1418" w:bottom="1134" w:left="1418" w:header="709" w:footer="520" w:gutter="0"/>
          <w:cols w:space="708"/>
          <w:docGrid w:linePitch="360"/>
        </w:sectPr>
      </w:pPr>
    </w:p>
    <w:p w14:paraId="1FE47611" w14:textId="77777777" w:rsidR="00C91C9D" w:rsidRDefault="00C91C9D" w:rsidP="00C91C9D">
      <w:pPr>
        <w:spacing w:line="288" w:lineRule="auto"/>
        <w:rPr>
          <w:rFonts w:ascii="Verdana" w:hAnsi="Verdana"/>
          <w:sz w:val="18"/>
          <w:szCs w:val="18"/>
        </w:rPr>
      </w:pPr>
    </w:p>
    <w:sectPr w:rsidR="00C91C9D" w:rsidSect="0099104F">
      <w:footerReference w:type="default" r:id="rId14"/>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2090" w14:textId="77777777" w:rsidR="00785442" w:rsidRDefault="00785442">
      <w:r>
        <w:separator/>
      </w:r>
    </w:p>
  </w:endnote>
  <w:endnote w:type="continuationSeparator" w:id="0">
    <w:p w14:paraId="594ED362" w14:textId="77777777" w:rsidR="00785442" w:rsidRDefault="0078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9760" w14:textId="77777777" w:rsidR="00267930" w:rsidRPr="003708A9" w:rsidRDefault="00267930" w:rsidP="003708A9">
    <w:pPr>
      <w:pStyle w:val="Footer"/>
      <w:jc w:val="center"/>
      <w:rPr>
        <w:i/>
        <w:color w:val="0000FF"/>
        <w:sz w:val="20"/>
      </w:rPr>
    </w:pPr>
    <w:proofErr w:type="gramStart"/>
    <w:r w:rsidRPr="003708A9">
      <w:rPr>
        <w:i/>
        <w:color w:val="0000FF"/>
        <w:sz w:val="20"/>
      </w:rPr>
      <w:t xml:space="preserve">Result  </w:t>
    </w:r>
    <w:r>
      <w:rPr>
        <w:i/>
        <w:color w:val="0000FF"/>
        <w:sz w:val="20"/>
      </w:rPr>
      <w:t>:</w:t>
    </w:r>
    <w:proofErr w:type="gramEnd"/>
    <w:r w:rsidRPr="003708A9">
      <w:rPr>
        <w:i/>
        <w:color w:val="0000FF"/>
        <w:sz w:val="20"/>
      </w:rPr>
      <w:t xml:space="preserve">  T = trivial, A = adequately controlled, N = not adequ</w:t>
    </w:r>
    <w:r>
      <w:rPr>
        <w:i/>
        <w:color w:val="0000FF"/>
        <w:sz w:val="20"/>
      </w:rPr>
      <w:t>a</w:t>
    </w:r>
    <w:r w:rsidRPr="003708A9">
      <w:rPr>
        <w:i/>
        <w:color w:val="0000FF"/>
        <w:sz w:val="20"/>
      </w:rPr>
      <w:t>tely controlled, action required, U = un</w:t>
    </w:r>
    <w:r>
      <w:rPr>
        <w:i/>
        <w:color w:val="0000FF"/>
        <w:sz w:val="20"/>
      </w:rPr>
      <w:t>kn</w:t>
    </w:r>
    <w:r w:rsidRPr="003708A9">
      <w:rPr>
        <w:i/>
        <w:color w:val="0000FF"/>
        <w:sz w:val="20"/>
      </w:rPr>
      <w:t>own risk</w:t>
    </w:r>
  </w:p>
  <w:p w14:paraId="5D86152A" w14:textId="77777777" w:rsidR="00267930" w:rsidRPr="003708A9" w:rsidRDefault="00267930" w:rsidP="003708A9">
    <w:pPr>
      <w:pStyle w:val="Footer"/>
      <w:jc w:val="center"/>
      <w:rPr>
        <w:i/>
        <w:color w:val="0000FF"/>
        <w:sz w:val="20"/>
      </w:rPr>
    </w:pPr>
  </w:p>
  <w:p w14:paraId="7BE6DD8C" w14:textId="77777777" w:rsidR="00267930" w:rsidRDefault="00267930">
    <w:pPr>
      <w:pStyle w:val="Footer"/>
      <w:rPr>
        <w:i/>
        <w:sz w:val="20"/>
      </w:rPr>
    </w:pPr>
    <w:r>
      <w:rPr>
        <w:i/>
        <w:sz w:val="20"/>
      </w:rPr>
      <w:t>University risk assessment form</w:t>
    </w:r>
    <w:r w:rsidRPr="001D5D34">
      <w:rPr>
        <w:i/>
        <w:sz w:val="20"/>
      </w:rPr>
      <w:t xml:space="preserve"> and guidance notes.</w:t>
    </w:r>
  </w:p>
  <w:p w14:paraId="62CE3646" w14:textId="77777777" w:rsidR="00267930" w:rsidRDefault="00267930">
    <w:pPr>
      <w:pStyle w:val="Footer"/>
      <w:rPr>
        <w:i/>
        <w:sz w:val="20"/>
      </w:rPr>
    </w:pPr>
    <w:r>
      <w:rPr>
        <w:i/>
        <w:sz w:val="20"/>
      </w:rPr>
      <w:t>Revised Aug07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916E" w14:textId="77777777" w:rsidR="00B7125B" w:rsidRPr="003708A9" w:rsidRDefault="00B7125B" w:rsidP="00B7125B">
    <w:pPr>
      <w:pStyle w:val="Footer"/>
      <w:jc w:val="center"/>
      <w:rPr>
        <w:i/>
        <w:color w:val="0000FF"/>
        <w:sz w:val="20"/>
      </w:rPr>
    </w:pPr>
    <w:proofErr w:type="gramStart"/>
    <w:r w:rsidRPr="003708A9">
      <w:rPr>
        <w:i/>
        <w:color w:val="0000FF"/>
        <w:sz w:val="20"/>
      </w:rPr>
      <w:t xml:space="preserve">Result  </w:t>
    </w:r>
    <w:r>
      <w:rPr>
        <w:i/>
        <w:color w:val="0000FF"/>
        <w:sz w:val="20"/>
      </w:rPr>
      <w:t>:</w:t>
    </w:r>
    <w:proofErr w:type="gramEnd"/>
    <w:r w:rsidRPr="003708A9">
      <w:rPr>
        <w:i/>
        <w:color w:val="0000FF"/>
        <w:sz w:val="20"/>
      </w:rPr>
      <w:t xml:space="preserve">  T = trivial, A = adequately controlled, N = not adequ</w:t>
    </w:r>
    <w:r>
      <w:rPr>
        <w:i/>
        <w:color w:val="0000FF"/>
        <w:sz w:val="20"/>
      </w:rPr>
      <w:t>a</w:t>
    </w:r>
    <w:r w:rsidRPr="003708A9">
      <w:rPr>
        <w:i/>
        <w:color w:val="0000FF"/>
        <w:sz w:val="20"/>
      </w:rPr>
      <w:t>tely controlled, action required, U = un</w:t>
    </w:r>
    <w:r>
      <w:rPr>
        <w:i/>
        <w:color w:val="0000FF"/>
        <w:sz w:val="20"/>
      </w:rPr>
      <w:t>kn</w:t>
    </w:r>
    <w:r w:rsidRPr="003708A9">
      <w:rPr>
        <w:i/>
        <w:color w:val="0000FF"/>
        <w:sz w:val="20"/>
      </w:rPr>
      <w:t>own risk</w:t>
    </w:r>
  </w:p>
  <w:p w14:paraId="51FDD47E" w14:textId="77777777" w:rsidR="00B7125B" w:rsidRPr="003708A9" w:rsidRDefault="00B7125B" w:rsidP="00B7125B">
    <w:pPr>
      <w:pStyle w:val="Footer"/>
      <w:jc w:val="center"/>
      <w:rPr>
        <w:i/>
        <w:color w:val="0000FF"/>
        <w:sz w:val="20"/>
      </w:rPr>
    </w:pPr>
  </w:p>
  <w:p w14:paraId="11CDD412" w14:textId="77777777" w:rsidR="00484F1E" w:rsidRDefault="00484F1E">
    <w:pPr>
      <w:pStyle w:val="Footer"/>
      <w:rPr>
        <w:i/>
        <w:sz w:val="20"/>
      </w:rPr>
    </w:pPr>
    <w:r>
      <w:rPr>
        <w:i/>
        <w:sz w:val="20"/>
      </w:rPr>
      <w:t>University risk assessment form</w:t>
    </w:r>
    <w:r w:rsidRPr="001D5D34">
      <w:rPr>
        <w:i/>
        <w:sz w:val="20"/>
      </w:rPr>
      <w:t>.</w:t>
    </w:r>
  </w:p>
  <w:p w14:paraId="204D7867" w14:textId="77777777" w:rsidR="002A1E6F" w:rsidRDefault="002A1E6F" w:rsidP="002A1E6F">
    <w:pPr>
      <w:pStyle w:val="Footer"/>
      <w:rPr>
        <w:i/>
        <w:sz w:val="20"/>
      </w:rPr>
    </w:pPr>
    <w:r>
      <w:rPr>
        <w:i/>
        <w:sz w:val="20"/>
      </w:rPr>
      <w:t>Revi</w:t>
    </w:r>
    <w:r w:rsidR="00831228">
      <w:rPr>
        <w:i/>
        <w:sz w:val="20"/>
      </w:rPr>
      <w:t>sed</w:t>
    </w:r>
    <w:r w:rsidR="00EE17F0">
      <w:rPr>
        <w:i/>
        <w:sz w:val="20"/>
      </w:rPr>
      <w:t xml:space="preserve"> March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59BB3" w14:textId="77777777" w:rsidR="00785442" w:rsidRDefault="00785442">
      <w:r>
        <w:separator/>
      </w:r>
    </w:p>
  </w:footnote>
  <w:footnote w:type="continuationSeparator" w:id="0">
    <w:p w14:paraId="643CBC69" w14:textId="77777777" w:rsidR="00785442" w:rsidRDefault="0078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43058584">
    <w:abstractNumId w:val="0"/>
  </w:num>
  <w:num w:numId="2" w16cid:durableId="991719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0F"/>
    <w:rsid w:val="000113D7"/>
    <w:rsid w:val="00012195"/>
    <w:rsid w:val="00025E76"/>
    <w:rsid w:val="0005133D"/>
    <w:rsid w:val="00056DB6"/>
    <w:rsid w:val="000701CA"/>
    <w:rsid w:val="0007433F"/>
    <w:rsid w:val="000A486F"/>
    <w:rsid w:val="000A501D"/>
    <w:rsid w:val="000B2DE9"/>
    <w:rsid w:val="000F7E0C"/>
    <w:rsid w:val="00106A4E"/>
    <w:rsid w:val="00113839"/>
    <w:rsid w:val="001D5D34"/>
    <w:rsid w:val="001D75FC"/>
    <w:rsid w:val="001E32DE"/>
    <w:rsid w:val="0020100F"/>
    <w:rsid w:val="00231A19"/>
    <w:rsid w:val="0023367C"/>
    <w:rsid w:val="00260348"/>
    <w:rsid w:val="00267930"/>
    <w:rsid w:val="002A1E6F"/>
    <w:rsid w:val="002D7ABB"/>
    <w:rsid w:val="003031B7"/>
    <w:rsid w:val="00364B84"/>
    <w:rsid w:val="003708A9"/>
    <w:rsid w:val="00386516"/>
    <w:rsid w:val="003C7D2C"/>
    <w:rsid w:val="003E351A"/>
    <w:rsid w:val="003F37AB"/>
    <w:rsid w:val="00484F1E"/>
    <w:rsid w:val="005225C9"/>
    <w:rsid w:val="00524949"/>
    <w:rsid w:val="00555185"/>
    <w:rsid w:val="00571DF9"/>
    <w:rsid w:val="005816CD"/>
    <w:rsid w:val="005A39FB"/>
    <w:rsid w:val="005B341E"/>
    <w:rsid w:val="005C135F"/>
    <w:rsid w:val="005C61ED"/>
    <w:rsid w:val="005E68E8"/>
    <w:rsid w:val="006048AC"/>
    <w:rsid w:val="00622FA5"/>
    <w:rsid w:val="00635DF2"/>
    <w:rsid w:val="006662D4"/>
    <w:rsid w:val="00711889"/>
    <w:rsid w:val="00732D35"/>
    <w:rsid w:val="00752315"/>
    <w:rsid w:val="00785442"/>
    <w:rsid w:val="00791668"/>
    <w:rsid w:val="00800C82"/>
    <w:rsid w:val="008018B8"/>
    <w:rsid w:val="00831228"/>
    <w:rsid w:val="00835139"/>
    <w:rsid w:val="00856A77"/>
    <w:rsid w:val="00896503"/>
    <w:rsid w:val="008E7B2A"/>
    <w:rsid w:val="008F47E5"/>
    <w:rsid w:val="00945D8B"/>
    <w:rsid w:val="009538CF"/>
    <w:rsid w:val="00964569"/>
    <w:rsid w:val="009729E2"/>
    <w:rsid w:val="0099104F"/>
    <w:rsid w:val="009E0F87"/>
    <w:rsid w:val="009E235E"/>
    <w:rsid w:val="00A36E86"/>
    <w:rsid w:val="00AD1879"/>
    <w:rsid w:val="00AE1A75"/>
    <w:rsid w:val="00B35E07"/>
    <w:rsid w:val="00B613A2"/>
    <w:rsid w:val="00B7125B"/>
    <w:rsid w:val="00BB3F49"/>
    <w:rsid w:val="00BB4D91"/>
    <w:rsid w:val="00BD53AC"/>
    <w:rsid w:val="00C07AC8"/>
    <w:rsid w:val="00C66350"/>
    <w:rsid w:val="00C91C9D"/>
    <w:rsid w:val="00CA2B83"/>
    <w:rsid w:val="00D15D78"/>
    <w:rsid w:val="00D30F1A"/>
    <w:rsid w:val="00D439CF"/>
    <w:rsid w:val="00D75F63"/>
    <w:rsid w:val="00D86859"/>
    <w:rsid w:val="00DB7477"/>
    <w:rsid w:val="00DD7E57"/>
    <w:rsid w:val="00E01D5E"/>
    <w:rsid w:val="00E3654D"/>
    <w:rsid w:val="00EB3392"/>
    <w:rsid w:val="00EE17F0"/>
    <w:rsid w:val="00EF0669"/>
    <w:rsid w:val="00F23C87"/>
    <w:rsid w:val="00FC1AD7"/>
    <w:rsid w:val="00FC4C57"/>
    <w:rsid w:val="00FF1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0FED0"/>
  <w15:docId w15:val="{8748303D-33E6-435C-B860-9A1C9961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link w:val="HeaderChar"/>
    <w:rsid w:val="001D5D34"/>
    <w:pPr>
      <w:tabs>
        <w:tab w:val="center" w:pos="4153"/>
        <w:tab w:val="right" w:pos="8306"/>
      </w:tabs>
    </w:pPr>
  </w:style>
  <w:style w:type="paragraph" w:styleId="Footer">
    <w:name w:val="footer"/>
    <w:basedOn w:val="Normal"/>
    <w:link w:val="FooterChar"/>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2A1E6F"/>
    <w:rPr>
      <w:rFonts w:ascii="Arial" w:hAnsi="Arial" w:cs="Arial"/>
      <w:sz w:val="24"/>
      <w:lang w:eastAsia="en-US"/>
    </w:rPr>
  </w:style>
  <w:style w:type="character" w:customStyle="1" w:styleId="HeaderChar">
    <w:name w:val="Header Char"/>
    <w:link w:val="Header"/>
    <w:rsid w:val="00267930"/>
    <w:rPr>
      <w:rFonts w:ascii="Arial" w:hAnsi="Arial" w:cs="Arial"/>
      <w:sz w:val="24"/>
      <w:lang w:eastAsia="en-US"/>
    </w:rPr>
  </w:style>
  <w:style w:type="character" w:styleId="Hyperlink">
    <w:name w:val="Hyperlink"/>
    <w:basedOn w:val="DefaultParagraphFont"/>
    <w:rsid w:val="00FF16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ffnet.manchester.ac.uk/physics-and-astronomy/health-and-safety/video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thor_x0020_instruction_x0020_to_x0020_reviewers xmlns="f5302f1f-1086-42b0-8dd9-7ee6e0900acc" xsi:nil="true"/>
    <Event_x0020_ref xmlns="f5302f1f-1086-42b0-8dd9-7ee6e0900acc"/>
    <TaxKeywordTaxHTField xmlns="eac15a93-2a7d-488f-bebc-184c5b003a8d">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11111111-1111-1111-1111-111111111111</TermId>
        </TermInfo>
      </Terms>
    </TaxKeywordTaxHTField>
    <TaxCatchAll xmlns="eac15a93-2a7d-488f-bebc-184c5b003a8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8925DB7A4E4141B6BDC574206933CF" ma:contentTypeVersion="2" ma:contentTypeDescription="Create a new document." ma:contentTypeScope="" ma:versionID="97dfb8368b564cbf33e768a1265b4a88">
  <xsd:schema xmlns:xsd="http://www.w3.org/2001/XMLSchema" xmlns:xs="http://www.w3.org/2001/XMLSchema" xmlns:p="http://schemas.microsoft.com/office/2006/metadata/properties" xmlns:ns2="eac15a93-2a7d-488f-bebc-184c5b003a8d" xmlns:ns3="f5302f1f-1086-42b0-8dd9-7ee6e0900acc" targetNamespace="http://schemas.microsoft.com/office/2006/metadata/properties" ma:root="true" ma:fieldsID="f3a9b561473dcfc7cf86cfa6be725f64" ns2:_="" ns3:_="">
    <xsd:import namespace="eac15a93-2a7d-488f-bebc-184c5b003a8d"/>
    <xsd:import namespace="f5302f1f-1086-42b0-8dd9-7ee6e0900acc"/>
    <xsd:element name="properties">
      <xsd:complexType>
        <xsd:sequence>
          <xsd:element name="documentManagement">
            <xsd:complexType>
              <xsd:all>
                <xsd:element ref="ns2:TaxKeywordTaxHTField" minOccurs="0"/>
                <xsd:element ref="ns2:TaxCatchAll" minOccurs="0"/>
                <xsd:element ref="ns3:Event_x0020_ref"/>
                <xsd:element ref="ns3:Author_x0020_instruction_x0020_to_x0020_review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15a93-2a7d-488f-bebc-184c5b003a8d"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c3df0c9c-82bf-45b6-b50f-c151235fbeec"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A2BF6EC3-A5A3-40D6-94CC-EAD20345C501}" ma:internalName="TaxCatchAll" ma:showField="CatchAllData" ma:web="{5c0061e4-dbd1-4f99-871b-93c4eb2f63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302f1f-1086-42b0-8dd9-7ee6e0900acc" elementFormDefault="qualified">
    <xsd:import namespace="http://schemas.microsoft.com/office/2006/documentManagement/types"/>
    <xsd:import namespace="http://schemas.microsoft.com/office/infopath/2007/PartnerControls"/>
    <xsd:element name="Event_x0020_ref" ma:index="11" ma:displayName="Event ref" ma:description="Event ref" ma:internalName="Event_x0020_ref">
      <xsd:simpleType>
        <xsd:restriction base="dms:Text">
          <xsd:maxLength value="255"/>
        </xsd:restriction>
      </xsd:simpleType>
    </xsd:element>
    <xsd:element name="Author_x0020_instruction_x0020_to_x0020_reviewers" ma:index="12" nillable="true" ma:displayName="Author instruction to reviewers" ma:internalName="Author_x0020_instruction_x0020_to_x0020_review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3325CAB-BB2B-4EDB-86FC-783CFE19E983}">
  <ds:schemaRefs>
    <ds:schemaRef ds:uri="eac15a93-2a7d-488f-bebc-184c5b003a8d"/>
    <ds:schemaRef ds:uri="http://schemas.openxmlformats.org/package/2006/metadata/core-properties"/>
    <ds:schemaRef ds:uri="f5302f1f-1086-42b0-8dd9-7ee6e0900acc"/>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B37D5331-0661-46E2-AF2F-4358ABA6CCF3}">
  <ds:schemaRefs>
    <ds:schemaRef ds:uri="http://schemas.microsoft.com/sharepoint/v3/contenttype/forms"/>
  </ds:schemaRefs>
</ds:datastoreItem>
</file>

<file path=customXml/itemProps3.xml><?xml version="1.0" encoding="utf-8"?>
<ds:datastoreItem xmlns:ds="http://schemas.openxmlformats.org/officeDocument/2006/customXml" ds:itemID="{6E5CF060-A830-45F5-93AB-A209E3759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15a93-2a7d-488f-bebc-184c5b003a8d"/>
    <ds:schemaRef ds:uri="f5302f1f-1086-42b0-8dd9-7ee6e0900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0B9A1-E64E-42DD-9C1F-5B5ED3FFAA7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General Risk Assessment Form</vt:lpstr>
    </vt:vector>
  </TitlesOfParts>
  <Company>UMIST, ISD</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creator>mprss02</dc:creator>
  <cp:keywords>form</cp:keywords>
  <cp:lastModifiedBy>Nicola Hutchings</cp:lastModifiedBy>
  <cp:revision>2</cp:revision>
  <cp:lastPrinted>2006-10-16T16:35:00Z</cp:lastPrinted>
  <dcterms:created xsi:type="dcterms:W3CDTF">2023-03-13T11:47:00Z</dcterms:created>
  <dcterms:modified xsi:type="dcterms:W3CDTF">2023-03-13T11:47:00Z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10;#form|a1344d39-8fa8-4e77-bf01-d472ccc3e9db</vt:lpwstr>
  </property>
</Properties>
</file>