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70BC" w14:textId="77777777" w:rsidR="00C91C9D" w:rsidRPr="005E3FE9" w:rsidRDefault="008E5470" w:rsidP="00723211">
      <w:pPr>
        <w:pStyle w:val="BodyTextIndent"/>
        <w:ind w:left="0"/>
        <w:rPr>
          <w:rFonts w:ascii="Verdana" w:hAnsi="Verdana"/>
          <w:szCs w:val="36"/>
        </w:rPr>
      </w:pPr>
      <w:r>
        <w:rPr>
          <w:rFonts w:ascii="Verdana" w:hAnsi="Verdana"/>
          <w:b/>
          <w:bCs/>
          <w:szCs w:val="36"/>
        </w:rPr>
        <w:t>Risk Assessment</w:t>
      </w:r>
      <w:r w:rsidR="005E3FE9" w:rsidRPr="005E3FE9">
        <w:rPr>
          <w:rFonts w:ascii="Verdana" w:hAnsi="Verdana"/>
          <w:b/>
          <w:bCs/>
          <w:szCs w:val="36"/>
        </w:rPr>
        <w:t xml:space="preserve"> </w:t>
      </w:r>
      <w:r w:rsidR="00723211">
        <w:rPr>
          <w:rFonts w:ascii="Verdana" w:hAnsi="Verdana"/>
          <w:b/>
          <w:bCs/>
          <w:szCs w:val="36"/>
        </w:rPr>
        <w:tab/>
      </w:r>
      <w:r w:rsidR="00723211">
        <w:rPr>
          <w:rFonts w:ascii="Verdana" w:hAnsi="Verdana"/>
          <w:b/>
          <w:bCs/>
          <w:szCs w:val="36"/>
        </w:rPr>
        <w:tab/>
      </w:r>
      <w:r w:rsidR="00723211">
        <w:rPr>
          <w:rFonts w:ascii="Verdana" w:hAnsi="Verdana"/>
          <w:b/>
          <w:bCs/>
          <w:szCs w:val="36"/>
        </w:rPr>
        <w:tab/>
      </w:r>
      <w:r w:rsidR="00723211">
        <w:rPr>
          <w:rFonts w:ascii="Verdana" w:hAnsi="Verdana"/>
          <w:b/>
          <w:bCs/>
          <w:szCs w:val="36"/>
        </w:rPr>
        <w:tab/>
      </w:r>
      <w:r w:rsidR="000961C3">
        <w:rPr>
          <w:rFonts w:ascii="Verdana" w:hAnsi="Verdana"/>
          <w:b/>
          <w:bCs/>
          <w:szCs w:val="36"/>
        </w:rPr>
        <w:t>Department</w:t>
      </w:r>
      <w:r w:rsidR="005E3FE9" w:rsidRPr="005E3FE9">
        <w:rPr>
          <w:rFonts w:ascii="Verdana" w:hAnsi="Verdana"/>
          <w:b/>
          <w:bCs/>
          <w:szCs w:val="36"/>
        </w:rPr>
        <w:t xml:space="preserve"> of </w:t>
      </w:r>
      <w:r w:rsidR="00D310AC">
        <w:rPr>
          <w:rFonts w:ascii="Verdana" w:hAnsi="Verdana"/>
          <w:b/>
          <w:bCs/>
          <w:szCs w:val="36"/>
        </w:rPr>
        <w:t>Physics and Astronomy</w:t>
      </w:r>
    </w:p>
    <w:p w14:paraId="2B15B816" w14:textId="77777777" w:rsidR="00C91C9D" w:rsidRPr="003708A9" w:rsidRDefault="00C91C9D" w:rsidP="00C91C9D">
      <w:pPr>
        <w:pStyle w:val="BodyTextIndent"/>
        <w:rPr>
          <w:rFonts w:ascii="Verdana" w:hAnsi="Verdana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653A7C0" wp14:editId="725743B1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1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3EB05" w14:textId="77777777" w:rsidR="00C91C9D" w:rsidRPr="003708A9" w:rsidRDefault="00C91C9D" w:rsidP="00C91C9D">
      <w:pPr>
        <w:pStyle w:val="BodyTextIndent"/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C91C9D" w:rsidRPr="003708A9" w14:paraId="4BFC8849" w14:textId="77777777" w:rsidTr="00830D78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E0E0E0"/>
          </w:tcPr>
          <w:p w14:paraId="779C2682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Date: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(1)</w:t>
            </w:r>
          </w:p>
          <w:p w14:paraId="3C7E47A2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14:paraId="538ED5D0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E0E0E0"/>
          </w:tcPr>
          <w:p w14:paraId="29AD5CBD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Assessed by: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(2)</w:t>
            </w:r>
          </w:p>
          <w:p w14:paraId="7ACB7FC5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14:paraId="6BF1A2D9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0E0E0"/>
          </w:tcPr>
          <w:p w14:paraId="30014975" w14:textId="77777777" w:rsidR="00C91C9D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Checked / Validated* by: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(3)</w:t>
            </w:r>
          </w:p>
          <w:p w14:paraId="3C6BD343" w14:textId="77777777" w:rsidR="00C91C9D" w:rsidRPr="00D86E02" w:rsidRDefault="00C91C9D" w:rsidP="001C5C1A">
            <w:pPr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E0E0E0"/>
          </w:tcPr>
          <w:p w14:paraId="0F948F4E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Location: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(4)</w:t>
            </w:r>
          </w:p>
          <w:p w14:paraId="514A4E45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14:paraId="2AA989FB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E0E0E0"/>
          </w:tcPr>
          <w:p w14:paraId="451F1EA7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>Assessment ref no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(5)</w:t>
            </w:r>
          </w:p>
          <w:p w14:paraId="55E7B68C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14:paraId="3552F672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0E0E0"/>
          </w:tcPr>
          <w:p w14:paraId="4AC5483C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Review date: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(6)</w:t>
            </w:r>
          </w:p>
          <w:p w14:paraId="0D70F0F4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14:paraId="40D87B3C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1C9D" w:rsidRPr="003708A9" w14:paraId="65344941" w14:textId="77777777" w:rsidTr="00830D78">
        <w:trPr>
          <w:cantSplit/>
          <w:tblHeader/>
          <w:jc w:val="center"/>
        </w:trPr>
        <w:tc>
          <w:tcPr>
            <w:tcW w:w="14175" w:type="dxa"/>
            <w:gridSpan w:val="6"/>
          </w:tcPr>
          <w:p w14:paraId="32052A0B" w14:textId="77777777" w:rsidR="00C91C9D" w:rsidRPr="00EF7311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Task / premises: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(7)</w:t>
            </w:r>
          </w:p>
          <w:p w14:paraId="0B2AB374" w14:textId="77777777" w:rsidR="00C91C9D" w:rsidRPr="003708A9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  <w:p w14:paraId="00331940" w14:textId="77777777" w:rsidR="00F96169" w:rsidRPr="001C5C1A" w:rsidRDefault="00C902EC" w:rsidP="000F4D9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1E2D12">
              <w:rPr>
                <w:rFonts w:ascii="Verdana" w:hAnsi="Verdana"/>
                <w:sz w:val="22"/>
                <w:szCs w:val="22"/>
              </w:rPr>
              <w:t xml:space="preserve">Transport and Use of Gas Cylinders and Regulators </w:t>
            </w:r>
          </w:p>
          <w:p w14:paraId="435C50E4" w14:textId="77777777" w:rsidR="00A9367F" w:rsidRPr="001E2D12" w:rsidRDefault="00A9367F" w:rsidP="00F96169">
            <w:pPr>
              <w:ind w:left="546"/>
              <w:rPr>
                <w:rFonts w:ascii="Verdana" w:hAnsi="Verdana"/>
                <w:sz w:val="16"/>
                <w:szCs w:val="22"/>
              </w:rPr>
            </w:pPr>
          </w:p>
          <w:p w14:paraId="47980DDA" w14:textId="77777777" w:rsidR="00F96169" w:rsidRPr="00C0582A" w:rsidRDefault="00F96169" w:rsidP="000F4D94">
            <w:pPr>
              <w:rPr>
                <w:rFonts w:ascii="Verdana" w:hAnsi="Verdana"/>
                <w:sz w:val="22"/>
                <w:szCs w:val="22"/>
              </w:rPr>
            </w:pPr>
            <w:r w:rsidRPr="00C0582A">
              <w:rPr>
                <w:rFonts w:ascii="Verdana" w:hAnsi="Verdana"/>
                <w:sz w:val="18"/>
                <w:szCs w:val="18"/>
              </w:rPr>
              <w:t>Only trained competent persons should use and transport gas cylinders and of attended the Staff</w:t>
            </w:r>
            <w:r w:rsidR="001C5C1A">
              <w:rPr>
                <w:rFonts w:ascii="Verdana" w:hAnsi="Verdana"/>
                <w:sz w:val="18"/>
                <w:szCs w:val="18"/>
              </w:rPr>
              <w:t xml:space="preserve"> Learning and Development – TLCA105</w:t>
            </w:r>
            <w:r w:rsidRPr="00C0582A">
              <w:rPr>
                <w:rFonts w:ascii="Verdana" w:hAnsi="Verdana"/>
                <w:sz w:val="18"/>
                <w:szCs w:val="18"/>
              </w:rPr>
              <w:t xml:space="preserve"> – Gas Safety and Regulators Course – Compressed Gas Workshop.</w:t>
            </w:r>
          </w:p>
          <w:p w14:paraId="2F582FF3" w14:textId="77777777" w:rsidR="00C91C9D" w:rsidRPr="003708A9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1EB237F" w14:textId="77777777" w:rsidR="00C91C9D" w:rsidRPr="003708A9" w:rsidRDefault="00C91C9D" w:rsidP="00C91C9D">
      <w:pPr>
        <w:rPr>
          <w:rFonts w:ascii="Verdana" w:hAnsi="Verdana"/>
          <w:sz w:val="18"/>
          <w:szCs w:val="1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945"/>
        <w:gridCol w:w="5470"/>
        <w:gridCol w:w="2106"/>
        <w:gridCol w:w="984"/>
      </w:tblGrid>
      <w:tr w:rsidR="00C91C9D" w:rsidRPr="003708A9" w14:paraId="0DC2D929" w14:textId="77777777" w:rsidTr="00BD204D">
        <w:trPr>
          <w:cantSplit/>
          <w:tblHeader/>
          <w:jc w:val="center"/>
        </w:trPr>
        <w:tc>
          <w:tcPr>
            <w:tcW w:w="1936" w:type="dxa"/>
            <w:shd w:val="clear" w:color="auto" w:fill="E0E0E0"/>
          </w:tcPr>
          <w:p w14:paraId="54BD93A8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Activity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(8)</w:t>
            </w:r>
          </w:p>
        </w:tc>
        <w:tc>
          <w:tcPr>
            <w:tcW w:w="1734" w:type="dxa"/>
            <w:shd w:val="clear" w:color="auto" w:fill="E0E0E0"/>
          </w:tcPr>
          <w:p w14:paraId="07D669AE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Hazard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(9)</w:t>
            </w:r>
          </w:p>
        </w:tc>
        <w:tc>
          <w:tcPr>
            <w:tcW w:w="1945" w:type="dxa"/>
            <w:shd w:val="clear" w:color="auto" w:fill="E0E0E0"/>
          </w:tcPr>
          <w:p w14:paraId="47A0DCED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Who might be harmed and how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5470" w:type="dxa"/>
            <w:shd w:val="clear" w:color="auto" w:fill="E0E0E0"/>
          </w:tcPr>
          <w:p w14:paraId="01484A17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Existing measures to control risk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2106" w:type="dxa"/>
            <w:shd w:val="clear" w:color="auto" w:fill="E0E0E0"/>
          </w:tcPr>
          <w:p w14:paraId="4D4F0D9A" w14:textId="77777777" w:rsidR="00C91C9D" w:rsidRPr="00D86E02" w:rsidRDefault="00C91C9D" w:rsidP="00830D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Risk rating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84" w:type="dxa"/>
            <w:shd w:val="clear" w:color="auto" w:fill="E0E0E0"/>
          </w:tcPr>
          <w:p w14:paraId="6CC99E17" w14:textId="77777777" w:rsidR="00C91C9D" w:rsidRPr="00D86E02" w:rsidRDefault="00C91C9D" w:rsidP="00830D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6E02">
              <w:rPr>
                <w:rFonts w:ascii="Verdana" w:hAnsi="Verdana"/>
                <w:b/>
                <w:sz w:val="18"/>
                <w:szCs w:val="18"/>
              </w:rPr>
              <w:t xml:space="preserve">Result </w:t>
            </w:r>
            <w:r w:rsidRPr="00C91C9D">
              <w:rPr>
                <w:rFonts w:ascii="Verdana" w:hAnsi="Verdana"/>
                <w:color w:val="FF0000"/>
                <w:sz w:val="18"/>
                <w:szCs w:val="18"/>
              </w:rPr>
              <w:t>(13)</w:t>
            </w:r>
          </w:p>
        </w:tc>
      </w:tr>
      <w:tr w:rsidR="00C91C9D" w:rsidRPr="003708A9" w14:paraId="529C8142" w14:textId="77777777" w:rsidTr="00207340">
        <w:trPr>
          <w:cantSplit/>
          <w:trHeight w:val="8683"/>
          <w:jc w:val="center"/>
        </w:trPr>
        <w:tc>
          <w:tcPr>
            <w:tcW w:w="1936" w:type="dxa"/>
          </w:tcPr>
          <w:p w14:paraId="0711B6AA" w14:textId="77777777" w:rsidR="00C91C9D" w:rsidRDefault="00125C97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Transport of Gas Cylinder</w:t>
            </w:r>
          </w:p>
          <w:p w14:paraId="4D995726" w14:textId="77777777" w:rsidR="00C91C9D" w:rsidRPr="003708A9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0EB119E9" w14:textId="77777777" w:rsidR="00C91C9D" w:rsidRPr="003708A9" w:rsidRDefault="00F96169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Manual Handling</w:t>
            </w:r>
          </w:p>
        </w:tc>
        <w:tc>
          <w:tcPr>
            <w:tcW w:w="1945" w:type="dxa"/>
          </w:tcPr>
          <w:p w14:paraId="3B3BAF99" w14:textId="77777777" w:rsidR="00C91C9D" w:rsidRPr="003708A9" w:rsidRDefault="00F96169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User and other in proximity – risk of damage to back</w:t>
            </w:r>
            <w:r w:rsidR="004D7121">
              <w:rPr>
                <w:rFonts w:ascii="Verdana" w:hAnsi="Verdana"/>
                <w:sz w:val="18"/>
                <w:szCs w:val="18"/>
              </w:rPr>
              <w:t>, crush injuries to hands and feet.</w:t>
            </w:r>
          </w:p>
        </w:tc>
        <w:tc>
          <w:tcPr>
            <w:tcW w:w="5470" w:type="dxa"/>
          </w:tcPr>
          <w:p w14:paraId="7BCC6402" w14:textId="77777777" w:rsidR="004D7121" w:rsidRDefault="000246A4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Only trained users must transport gas cylinder</w:t>
            </w:r>
            <w:r w:rsidR="000961C3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around the building. </w:t>
            </w:r>
          </w:p>
          <w:p w14:paraId="6B25A25A" w14:textId="77777777" w:rsidR="000246A4" w:rsidRDefault="00C9594D" w:rsidP="00830D78">
            <w:pPr>
              <w:rPr>
                <w:rFonts w:ascii="Verdana" w:hAnsi="Verdana"/>
                <w:sz w:val="18"/>
                <w:szCs w:val="18"/>
              </w:rPr>
            </w:pPr>
            <w:r w:rsidRPr="00D310AC">
              <w:rPr>
                <w:rFonts w:ascii="Verdana" w:hAnsi="Verdana"/>
                <w:b/>
                <w:sz w:val="18"/>
                <w:szCs w:val="18"/>
              </w:rPr>
              <w:t>NEVER</w:t>
            </w:r>
            <w:r w:rsidR="000246A4">
              <w:rPr>
                <w:rFonts w:ascii="Verdana" w:hAnsi="Verdana"/>
                <w:sz w:val="18"/>
                <w:szCs w:val="18"/>
              </w:rPr>
              <w:t xml:space="preserve"> attempt to catch a falling gas cylinder. </w:t>
            </w:r>
          </w:p>
          <w:p w14:paraId="1DD239D4" w14:textId="77777777" w:rsidR="00207340" w:rsidRDefault="000246A4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Cylinder trolleys must be used to transport cylinders around the building and a second person must assist with collection/moving of the cylinders in order to open doors etc.</w:t>
            </w:r>
            <w:r w:rsidR="004D712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501397B" w14:textId="77777777" w:rsidR="00207340" w:rsidRDefault="004D7121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trolley should be visually inspected before transport for any signs of wear or damage. Do not use a faulty trolley</w:t>
            </w:r>
            <w:r w:rsidR="001C5C1A">
              <w:rPr>
                <w:rFonts w:ascii="Verdana" w:hAnsi="Verdana"/>
                <w:sz w:val="18"/>
                <w:szCs w:val="18"/>
              </w:rPr>
              <w:t xml:space="preserve">. Report defects to the </w:t>
            </w:r>
            <w:r w:rsidR="0060286C">
              <w:rPr>
                <w:rFonts w:ascii="Verdana" w:hAnsi="Verdana"/>
                <w:sz w:val="18"/>
                <w:szCs w:val="18"/>
              </w:rPr>
              <w:t xml:space="preserve">Safety </w:t>
            </w:r>
            <w:r w:rsidR="001C5C1A">
              <w:rPr>
                <w:rFonts w:ascii="Verdana" w:hAnsi="Verdana"/>
                <w:sz w:val="18"/>
                <w:szCs w:val="18"/>
              </w:rPr>
              <w:t>Advisor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6028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01D7A">
              <w:rPr>
                <w:rFonts w:ascii="Verdana" w:hAnsi="Verdana"/>
                <w:sz w:val="18"/>
                <w:szCs w:val="18"/>
              </w:rPr>
              <w:t>Gas cylinders should be firmly secured to the trolley before transit.</w:t>
            </w:r>
          </w:p>
          <w:p w14:paraId="3B06F7C1" w14:textId="77777777" w:rsidR="004D7121" w:rsidRDefault="000246A4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Correct safety footwear and gripper gloves must be worn when transporting cylinders.</w:t>
            </w:r>
          </w:p>
          <w:p w14:paraId="155B7950" w14:textId="77777777" w:rsidR="000246A4" w:rsidRDefault="0060286C" w:rsidP="00830D78">
            <w:pPr>
              <w:rPr>
                <w:rFonts w:ascii="Verdana" w:hAnsi="Verdana"/>
                <w:sz w:val="18"/>
                <w:szCs w:val="18"/>
              </w:rPr>
            </w:pPr>
            <w:r w:rsidRPr="00D310AC">
              <w:rPr>
                <w:rFonts w:ascii="Verdana" w:hAnsi="Verdana"/>
                <w:b/>
                <w:sz w:val="18"/>
                <w:szCs w:val="18"/>
              </w:rPr>
              <w:t>NEVER</w:t>
            </w:r>
            <w:r w:rsidR="000246A4" w:rsidRPr="00D310A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246A4">
              <w:rPr>
                <w:rFonts w:ascii="Verdana" w:hAnsi="Verdana"/>
                <w:sz w:val="18"/>
                <w:szCs w:val="18"/>
              </w:rPr>
              <w:t xml:space="preserve">transport a cylinder </w:t>
            </w:r>
            <w:r w:rsidR="004D7121">
              <w:rPr>
                <w:rFonts w:ascii="Verdana" w:hAnsi="Verdana"/>
                <w:sz w:val="18"/>
                <w:szCs w:val="18"/>
              </w:rPr>
              <w:t>with attached regulators. The cylinder should be closed at the cylinder head valve.</w:t>
            </w:r>
          </w:p>
          <w:p w14:paraId="7149AF80" w14:textId="77777777" w:rsidR="00207340" w:rsidRDefault="004D7121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cylinders should be visually inspected before moving. Faulty cylinders should never be moved, the supplier should be contacted.</w:t>
            </w:r>
          </w:p>
          <w:p w14:paraId="32DEBF9B" w14:textId="77777777" w:rsidR="00C9594D" w:rsidRDefault="00C9594D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Cylinder must only be transported between floors via the good</w:t>
            </w:r>
            <w:r w:rsidR="0004030C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lift, unaccompanied. </w:t>
            </w:r>
            <w:r w:rsidRPr="00D310AC">
              <w:rPr>
                <w:rFonts w:ascii="Verdana" w:hAnsi="Verdana"/>
                <w:b/>
                <w:sz w:val="18"/>
                <w:szCs w:val="18"/>
              </w:rPr>
              <w:t xml:space="preserve">NEVER </w:t>
            </w:r>
            <w:r w:rsidRPr="00D310AC">
              <w:rPr>
                <w:rFonts w:ascii="Verdana" w:hAnsi="Verdana"/>
                <w:sz w:val="18"/>
                <w:szCs w:val="18"/>
              </w:rPr>
              <w:t>travel in a lift with a cylinder even if thought empty.</w:t>
            </w:r>
          </w:p>
          <w:p w14:paraId="26696BC3" w14:textId="77777777" w:rsidR="00207340" w:rsidRDefault="00207340" w:rsidP="00830D78">
            <w:pPr>
              <w:rPr>
                <w:rFonts w:ascii="Verdana" w:hAnsi="Verdana"/>
                <w:sz w:val="18"/>
                <w:szCs w:val="18"/>
              </w:rPr>
            </w:pPr>
            <w:r w:rsidRPr="00207340">
              <w:rPr>
                <w:rFonts w:ascii="Verdana" w:hAnsi="Verdana"/>
                <w:sz w:val="18"/>
                <w:szCs w:val="18"/>
              </w:rPr>
              <w:t>The goods lift must be locked out during this time to p</w:t>
            </w:r>
            <w:r w:rsidR="004F17F8">
              <w:rPr>
                <w:rFonts w:ascii="Verdana" w:hAnsi="Verdana"/>
                <w:sz w:val="18"/>
                <w:szCs w:val="18"/>
              </w:rPr>
              <w:t xml:space="preserve">revent entry by any other user and a </w:t>
            </w:r>
            <w:r w:rsidR="004F17F8" w:rsidRPr="004F17F8">
              <w:rPr>
                <w:rFonts w:ascii="Verdana" w:hAnsi="Verdana"/>
                <w:sz w:val="18"/>
                <w:szCs w:val="18"/>
              </w:rPr>
              <w:t>signage stand or barrier must be placed inside the lift to warn others not to enter the lift during transit of hazardous materials</w:t>
            </w:r>
            <w:r w:rsidR="004F17F8">
              <w:rPr>
                <w:rFonts w:ascii="Verdana" w:hAnsi="Verdana"/>
                <w:sz w:val="18"/>
                <w:szCs w:val="18"/>
              </w:rPr>
              <w:t>.</w:t>
            </w:r>
          </w:p>
          <w:p w14:paraId="3557D223" w14:textId="77777777" w:rsidR="00207340" w:rsidRDefault="00207340" w:rsidP="00830D78">
            <w:pPr>
              <w:rPr>
                <w:rFonts w:ascii="Verdana" w:hAnsi="Verdana"/>
                <w:sz w:val="18"/>
                <w:szCs w:val="18"/>
              </w:rPr>
            </w:pPr>
            <w:r w:rsidRPr="00207340">
              <w:rPr>
                <w:rFonts w:ascii="Verdana" w:hAnsi="Verdana"/>
                <w:sz w:val="18"/>
                <w:szCs w:val="18"/>
              </w:rPr>
              <w:t>Building users are not permitted to start using the passenger lift for transport of hazardous materials when the goods lift is broken.</w:t>
            </w:r>
            <w:r>
              <w:rPr>
                <w:rFonts w:ascii="Verdana" w:hAnsi="Verdana"/>
                <w:sz w:val="18"/>
                <w:szCs w:val="18"/>
              </w:rPr>
              <w:t xml:space="preserve"> Contact the SSA who will arrange safe transport. </w:t>
            </w:r>
          </w:p>
          <w:p w14:paraId="05254855" w14:textId="77777777" w:rsidR="00207340" w:rsidRDefault="00207340" w:rsidP="00830D78">
            <w:pPr>
              <w:rPr>
                <w:rFonts w:ascii="Verdana" w:hAnsi="Verdana"/>
                <w:sz w:val="18"/>
                <w:szCs w:val="18"/>
              </w:rPr>
            </w:pPr>
            <w:r w:rsidRPr="00207340">
              <w:rPr>
                <w:rFonts w:ascii="Verdana" w:hAnsi="Verdana"/>
                <w:b/>
                <w:sz w:val="18"/>
                <w:szCs w:val="18"/>
              </w:rPr>
              <w:t>Do not use the goods lift to transport hazardous material during the weekly fire alarm test in Schuster on Wednesday at 9:15 am.</w:t>
            </w:r>
            <w:r w:rsidRPr="00207340">
              <w:rPr>
                <w:rFonts w:ascii="Verdana" w:hAnsi="Verdana"/>
                <w:sz w:val="18"/>
                <w:szCs w:val="18"/>
              </w:rPr>
              <w:t xml:space="preserve"> The lift controls a</w:t>
            </w:r>
            <w:r>
              <w:rPr>
                <w:rFonts w:ascii="Verdana" w:hAnsi="Verdana"/>
                <w:sz w:val="18"/>
                <w:szCs w:val="18"/>
              </w:rPr>
              <w:t>re overridden in the event of a fire alarm and</w:t>
            </w:r>
            <w:r w:rsidRPr="00207340">
              <w:rPr>
                <w:rFonts w:ascii="Verdana" w:hAnsi="Verdana"/>
                <w:sz w:val="18"/>
                <w:szCs w:val="18"/>
              </w:rPr>
              <w:t xml:space="preserve"> the lift will descend to street level.</w:t>
            </w:r>
            <w:r w:rsidR="0068111D">
              <w:t xml:space="preserve"> </w:t>
            </w:r>
            <w:r w:rsidR="0068111D" w:rsidRPr="0068111D">
              <w:rPr>
                <w:rFonts w:ascii="Verdana" w:hAnsi="Verdana"/>
                <w:sz w:val="18"/>
                <w:szCs w:val="18"/>
              </w:rPr>
              <w:t>However, on deactivation of the fire alarm any</w:t>
            </w:r>
            <w:r w:rsidR="00AE3152">
              <w:rPr>
                <w:rFonts w:ascii="Verdana" w:hAnsi="Verdana"/>
                <w:sz w:val="18"/>
                <w:szCs w:val="18"/>
              </w:rPr>
              <w:t>one</w:t>
            </w:r>
            <w:r w:rsidR="0068111D" w:rsidRPr="0068111D">
              <w:rPr>
                <w:rFonts w:ascii="Verdana" w:hAnsi="Verdana"/>
                <w:sz w:val="18"/>
                <w:szCs w:val="18"/>
              </w:rPr>
              <w:t xml:space="preserve"> can then enter the goods lift.</w:t>
            </w:r>
          </w:p>
          <w:p w14:paraId="0254A087" w14:textId="77777777" w:rsidR="00207340" w:rsidRDefault="00207340" w:rsidP="00830D78">
            <w:pPr>
              <w:rPr>
                <w:rFonts w:ascii="Verdana" w:hAnsi="Verdana"/>
                <w:sz w:val="18"/>
                <w:szCs w:val="18"/>
              </w:rPr>
            </w:pPr>
          </w:p>
          <w:p w14:paraId="039EFEA3" w14:textId="77777777" w:rsidR="00207340" w:rsidRDefault="00207340" w:rsidP="00830D78">
            <w:pPr>
              <w:rPr>
                <w:rFonts w:ascii="Verdana" w:hAnsi="Verdana"/>
                <w:sz w:val="18"/>
                <w:szCs w:val="18"/>
              </w:rPr>
            </w:pPr>
          </w:p>
          <w:p w14:paraId="059B7169" w14:textId="77777777" w:rsidR="00207340" w:rsidRPr="003708A9" w:rsidRDefault="00207340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75A8A79" w14:textId="77777777" w:rsidR="00C91C9D" w:rsidRPr="003708A9" w:rsidRDefault="004D7121" w:rsidP="001E2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277F1D87" w14:textId="77777777" w:rsidR="00C91C9D" w:rsidRPr="003708A9" w:rsidRDefault="004D7121" w:rsidP="00830D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C91C9D" w:rsidRPr="003708A9" w14:paraId="3E0D0DAC" w14:textId="77777777" w:rsidTr="00BD204D">
        <w:trPr>
          <w:cantSplit/>
          <w:jc w:val="center"/>
        </w:trPr>
        <w:tc>
          <w:tcPr>
            <w:tcW w:w="1936" w:type="dxa"/>
          </w:tcPr>
          <w:p w14:paraId="5917AA2D" w14:textId="77777777" w:rsidR="00C91C9D" w:rsidRDefault="00AF1E81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Use of Gas Cylinder and Regulators</w:t>
            </w:r>
          </w:p>
          <w:p w14:paraId="7BE85B15" w14:textId="77777777" w:rsidR="00C91C9D" w:rsidRPr="003708A9" w:rsidRDefault="00C91C9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1BFB338F" w14:textId="77777777" w:rsidR="00AF1E81" w:rsidRDefault="00AF1E81" w:rsidP="00AF1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 leak/ Explosion</w:t>
            </w:r>
          </w:p>
          <w:p w14:paraId="0EF5C367" w14:textId="77777777" w:rsidR="00C91C9D" w:rsidRPr="003708A9" w:rsidRDefault="00AF1E81" w:rsidP="00AF1E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/Asphyxiation.</w:t>
            </w:r>
          </w:p>
        </w:tc>
        <w:tc>
          <w:tcPr>
            <w:tcW w:w="1945" w:type="dxa"/>
          </w:tcPr>
          <w:p w14:paraId="055600B7" w14:textId="77777777" w:rsidR="00C91C9D" w:rsidRPr="003708A9" w:rsidRDefault="008F6127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 and others in the proximity.</w:t>
            </w:r>
          </w:p>
        </w:tc>
        <w:tc>
          <w:tcPr>
            <w:tcW w:w="5470" w:type="dxa"/>
          </w:tcPr>
          <w:p w14:paraId="4F662C18" w14:textId="77777777" w:rsidR="00223A0E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users must be trained in the safe use and handling of compressed gases. </w:t>
            </w:r>
          </w:p>
          <w:p w14:paraId="1DB676BA" w14:textId="77777777" w:rsidR="00223A0E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cylinders are clearly labelled and are not to be used if the label is unclear.</w:t>
            </w:r>
          </w:p>
          <w:p w14:paraId="7BF58785" w14:textId="77777777" w:rsidR="00223A0E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 w:rsidRPr="008F6127">
              <w:rPr>
                <w:rFonts w:ascii="Verdana" w:hAnsi="Verdana"/>
                <w:sz w:val="18"/>
                <w:szCs w:val="18"/>
              </w:rPr>
              <w:t>Cylinders must always be stored in an appropriate secure chain, clamp or stand even when not in use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55D043D" w14:textId="77777777" w:rsidR="00223A0E" w:rsidRPr="00C54D93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 w:rsidRPr="00C54D93">
              <w:rPr>
                <w:rFonts w:ascii="Verdana" w:hAnsi="Verdana"/>
                <w:sz w:val="18"/>
                <w:szCs w:val="18"/>
              </w:rPr>
              <w:t>Cylinder trolleys are not suitable for the use or storage of cylinders.</w:t>
            </w:r>
          </w:p>
          <w:p w14:paraId="2C7842A5" w14:textId="77777777" w:rsidR="00223A0E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Regulators must be to European or British standard BS EN 2503.</w:t>
            </w:r>
          </w:p>
          <w:p w14:paraId="1CA18D69" w14:textId="77777777" w:rsidR="00223A0E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 w:rsidRPr="00D310AC">
              <w:rPr>
                <w:rFonts w:ascii="Verdana" w:hAnsi="Verdana"/>
                <w:b/>
                <w:sz w:val="18"/>
                <w:szCs w:val="18"/>
              </w:rPr>
              <w:t>ALWAYS</w:t>
            </w:r>
            <w:r>
              <w:rPr>
                <w:rFonts w:ascii="Verdana" w:hAnsi="Verdana"/>
                <w:sz w:val="18"/>
                <w:szCs w:val="18"/>
              </w:rPr>
              <w:t xml:space="preserve"> open connections slowly and close all valves on the gas cylinder and make safe any experiments.</w:t>
            </w:r>
          </w:p>
          <w:p w14:paraId="7CBAA3F9" w14:textId="77777777" w:rsidR="008F6127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 w:rsidRPr="00C54D93">
              <w:rPr>
                <w:rFonts w:ascii="Verdana" w:hAnsi="Verdana"/>
                <w:sz w:val="18"/>
                <w:szCs w:val="18"/>
              </w:rPr>
              <w:t>Cylinders should be fitted with the correct regulator and key, and should be closed when not in use</w:t>
            </w:r>
            <w:r>
              <w:rPr>
                <w:rFonts w:ascii="Verdana" w:hAnsi="Verdana"/>
                <w:sz w:val="18"/>
                <w:szCs w:val="18"/>
              </w:rPr>
              <w:t xml:space="preserve">. The cylinder pressure should not be more than the regulator pressure rating. </w:t>
            </w:r>
            <w:r w:rsidR="008F6127" w:rsidRPr="00C54D93">
              <w:rPr>
                <w:rFonts w:ascii="Verdana" w:hAnsi="Verdana"/>
                <w:sz w:val="18"/>
                <w:szCs w:val="18"/>
              </w:rPr>
              <w:t xml:space="preserve">Out-of-date regulators </w:t>
            </w:r>
            <w:r w:rsidR="00757E74" w:rsidRPr="00D310AC">
              <w:rPr>
                <w:rFonts w:ascii="Verdana" w:hAnsi="Verdana"/>
                <w:b/>
                <w:sz w:val="18"/>
                <w:szCs w:val="18"/>
              </w:rPr>
              <w:t>MUST NOT</w:t>
            </w:r>
            <w:r w:rsidR="008F6127" w:rsidRPr="00C54D93">
              <w:rPr>
                <w:rFonts w:ascii="Verdana" w:hAnsi="Verdana"/>
                <w:sz w:val="18"/>
                <w:szCs w:val="18"/>
              </w:rPr>
              <w:t xml:space="preserve"> be used</w:t>
            </w:r>
            <w:r w:rsidR="008F6127">
              <w:rPr>
                <w:rFonts w:ascii="Verdana" w:hAnsi="Verdana"/>
                <w:sz w:val="18"/>
                <w:szCs w:val="18"/>
              </w:rPr>
              <w:t>.</w:t>
            </w:r>
          </w:p>
          <w:p w14:paraId="1F317574" w14:textId="77777777" w:rsidR="00CD22A9" w:rsidRDefault="00CD22A9" w:rsidP="008F6127">
            <w:pPr>
              <w:rPr>
                <w:rFonts w:ascii="Verdana" w:hAnsi="Verdana"/>
                <w:sz w:val="18"/>
                <w:szCs w:val="18"/>
              </w:rPr>
            </w:pPr>
            <w:r w:rsidRPr="00D310AC">
              <w:rPr>
                <w:rFonts w:ascii="Verdana" w:hAnsi="Verdana"/>
                <w:b/>
                <w:sz w:val="18"/>
                <w:szCs w:val="18"/>
              </w:rPr>
              <w:t>NEVER</w:t>
            </w:r>
            <w:r>
              <w:rPr>
                <w:rFonts w:ascii="Verdana" w:hAnsi="Verdana"/>
                <w:sz w:val="18"/>
                <w:szCs w:val="18"/>
              </w:rPr>
              <w:t xml:space="preserve"> use a faulty regulator. </w:t>
            </w:r>
          </w:p>
          <w:p w14:paraId="4773AF7E" w14:textId="77777777" w:rsidR="00714DA4" w:rsidRDefault="00714DA4" w:rsidP="008F6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After connecting a regulator to a cylinder use a leak detection spray to check for any gas leaks.</w:t>
            </w:r>
          </w:p>
          <w:p w14:paraId="3C205222" w14:textId="77777777" w:rsidR="00976732" w:rsidRDefault="00976732" w:rsidP="008F6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NOT use oils, greases, solvents or PTFE tape on cylinder NEVOC valves or regulator bullnoses.</w:t>
            </w:r>
          </w:p>
          <w:p w14:paraId="3EFBC8A1" w14:textId="77777777" w:rsidR="00C54D93" w:rsidRPr="00C54D93" w:rsidRDefault="00C54D93" w:rsidP="008F6127">
            <w:pPr>
              <w:rPr>
                <w:rFonts w:ascii="Verdana" w:hAnsi="Verdana"/>
                <w:sz w:val="18"/>
                <w:szCs w:val="18"/>
              </w:rPr>
            </w:pPr>
            <w:r w:rsidRPr="00C54D93">
              <w:rPr>
                <w:rFonts w:ascii="Verdana" w:hAnsi="Verdana"/>
                <w:sz w:val="18"/>
                <w:szCs w:val="18"/>
              </w:rPr>
              <w:t>The number of cylinders kept within the building should be kept to a minimum.</w:t>
            </w:r>
          </w:p>
          <w:p w14:paraId="5C4CA001" w14:textId="77777777" w:rsidR="006F25AD" w:rsidRDefault="00C54D93" w:rsidP="00C54D93">
            <w:pPr>
              <w:rPr>
                <w:rFonts w:ascii="Verdana" w:hAnsi="Verdana"/>
                <w:sz w:val="18"/>
                <w:szCs w:val="18"/>
              </w:rPr>
            </w:pPr>
            <w:r w:rsidRPr="00C54D93">
              <w:rPr>
                <w:rFonts w:ascii="Verdana" w:hAnsi="Verdana"/>
                <w:sz w:val="18"/>
                <w:szCs w:val="18"/>
              </w:rPr>
              <w:t xml:space="preserve">Any intention to use flammable or toxic gases within the building should be reported to the </w:t>
            </w:r>
            <w:r w:rsidR="00D310AC">
              <w:rPr>
                <w:rFonts w:ascii="Verdana" w:hAnsi="Verdana"/>
                <w:sz w:val="18"/>
                <w:szCs w:val="18"/>
              </w:rPr>
              <w:t xml:space="preserve">School </w:t>
            </w:r>
            <w:r w:rsidRPr="00C54D93">
              <w:rPr>
                <w:rFonts w:ascii="Verdana" w:hAnsi="Verdana"/>
                <w:sz w:val="18"/>
                <w:szCs w:val="18"/>
              </w:rPr>
              <w:t xml:space="preserve">Safety </w:t>
            </w:r>
            <w:r w:rsidR="00D310AC">
              <w:rPr>
                <w:rFonts w:ascii="Verdana" w:hAnsi="Verdana"/>
                <w:sz w:val="18"/>
                <w:szCs w:val="18"/>
              </w:rPr>
              <w:t>Advisor</w:t>
            </w:r>
            <w:r w:rsidRPr="00C54D93">
              <w:rPr>
                <w:rFonts w:ascii="Verdana" w:hAnsi="Verdana"/>
                <w:sz w:val="18"/>
                <w:szCs w:val="18"/>
              </w:rPr>
              <w:t xml:space="preserve"> so the fire plans can be updated.</w:t>
            </w:r>
          </w:p>
          <w:p w14:paraId="02A32633" w14:textId="77777777" w:rsidR="006F25AD" w:rsidRPr="00C54D93" w:rsidRDefault="006F25AD" w:rsidP="00C54D93">
            <w:pPr>
              <w:rPr>
                <w:rFonts w:ascii="Verdana" w:hAnsi="Verdana"/>
                <w:sz w:val="18"/>
                <w:szCs w:val="18"/>
              </w:rPr>
            </w:pPr>
            <w:r w:rsidRPr="00D310AC">
              <w:rPr>
                <w:rFonts w:ascii="Verdana" w:hAnsi="Verdana"/>
                <w:b/>
                <w:sz w:val="18"/>
                <w:szCs w:val="18"/>
              </w:rPr>
              <w:t>NEVER</w:t>
            </w:r>
            <w:r>
              <w:rPr>
                <w:rFonts w:ascii="Verdana" w:hAnsi="Verdana"/>
                <w:sz w:val="18"/>
                <w:szCs w:val="18"/>
              </w:rPr>
              <w:t xml:space="preserve"> store Oxygen and Hydrogen cylinders within 3 m of one another and preferably not in the same laboratory.</w:t>
            </w:r>
          </w:p>
          <w:p w14:paraId="47FD3237" w14:textId="77777777" w:rsidR="00C54D93" w:rsidRDefault="00C54D93" w:rsidP="00C54D93">
            <w:pPr>
              <w:rPr>
                <w:rFonts w:ascii="Verdana" w:hAnsi="Verdana"/>
                <w:sz w:val="18"/>
                <w:szCs w:val="18"/>
              </w:rPr>
            </w:pPr>
            <w:r w:rsidRPr="00C54D93">
              <w:rPr>
                <w:rFonts w:ascii="Verdana" w:hAnsi="Verdana"/>
                <w:sz w:val="18"/>
                <w:szCs w:val="18"/>
              </w:rPr>
              <w:t xml:space="preserve">There are special requirements for storage and use of acetylene – please contact the School Safety Advisor </w:t>
            </w:r>
            <w:r w:rsidRPr="00D310AC">
              <w:rPr>
                <w:rFonts w:ascii="Verdana" w:hAnsi="Verdana"/>
                <w:b/>
                <w:sz w:val="18"/>
                <w:szCs w:val="18"/>
              </w:rPr>
              <w:t>BEFORE</w:t>
            </w:r>
            <w:r w:rsidRPr="00C54D93">
              <w:rPr>
                <w:rFonts w:ascii="Verdana" w:hAnsi="Verdana"/>
                <w:sz w:val="18"/>
                <w:szCs w:val="18"/>
              </w:rPr>
              <w:t xml:space="preserve"> ordering.</w:t>
            </w:r>
          </w:p>
          <w:p w14:paraId="577C50F5" w14:textId="77777777" w:rsidR="00BC6D5A" w:rsidRPr="00C54D93" w:rsidRDefault="00BC6D5A" w:rsidP="00C54D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Avoid naked flames and other ignition sources near flammable gas cylinders. </w:t>
            </w:r>
          </w:p>
          <w:p w14:paraId="573AA3D7" w14:textId="77777777" w:rsidR="008F6127" w:rsidRPr="003708A9" w:rsidRDefault="008F6127" w:rsidP="00223A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FAC4AF7" w14:textId="77777777" w:rsidR="00C91C9D" w:rsidRPr="003708A9" w:rsidRDefault="001E2D12" w:rsidP="001E2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0FC4DA19" w14:textId="77777777" w:rsidR="00E77BAD" w:rsidRDefault="001E2D12" w:rsidP="001E2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14:paraId="0DEFA802" w14:textId="77777777" w:rsidR="00E77BAD" w:rsidRPr="003708A9" w:rsidRDefault="00E77BAD" w:rsidP="00830D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7BAD" w:rsidRPr="003708A9" w14:paraId="2F02AA92" w14:textId="77777777" w:rsidTr="00BD204D">
        <w:trPr>
          <w:cantSplit/>
          <w:jc w:val="center"/>
        </w:trPr>
        <w:tc>
          <w:tcPr>
            <w:tcW w:w="1936" w:type="dxa"/>
          </w:tcPr>
          <w:p w14:paraId="15D25B20" w14:textId="77777777" w:rsidR="00E77BAD" w:rsidRDefault="00E77BA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1FE93B8" w14:textId="77777777" w:rsidR="00E77BAD" w:rsidRDefault="00E77BAD" w:rsidP="00AF1E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5" w:type="dxa"/>
          </w:tcPr>
          <w:p w14:paraId="5E75E36B" w14:textId="77777777" w:rsidR="00E77BAD" w:rsidRDefault="00E77BA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0" w:type="dxa"/>
          </w:tcPr>
          <w:p w14:paraId="6BA25716" w14:textId="77777777" w:rsidR="00223A0E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 w:rsidRPr="00757E74">
              <w:rPr>
                <w:rFonts w:ascii="Verdana" w:hAnsi="Verdana"/>
                <w:sz w:val="18"/>
                <w:szCs w:val="18"/>
              </w:rPr>
              <w:t xml:space="preserve">Flashback arrestors </w:t>
            </w:r>
            <w:r w:rsidRPr="00D310AC">
              <w:rPr>
                <w:rFonts w:ascii="Verdana" w:hAnsi="Verdana"/>
                <w:b/>
                <w:sz w:val="18"/>
                <w:szCs w:val="18"/>
              </w:rPr>
              <w:t>MUST</w:t>
            </w:r>
            <w:r w:rsidRPr="00757E74">
              <w:rPr>
                <w:rFonts w:ascii="Verdana" w:hAnsi="Verdana"/>
                <w:sz w:val="18"/>
                <w:szCs w:val="18"/>
              </w:rPr>
              <w:t xml:space="preserve"> be fitted downstream of the regulator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757E74">
              <w:rPr>
                <w:rFonts w:ascii="Verdana" w:hAnsi="Verdana"/>
                <w:sz w:val="18"/>
                <w:szCs w:val="18"/>
              </w:rPr>
              <w:t xml:space="preserve">for any flammable gas. </w:t>
            </w:r>
            <w:r>
              <w:rPr>
                <w:rFonts w:ascii="Verdana" w:hAnsi="Verdana"/>
                <w:sz w:val="18"/>
                <w:szCs w:val="18"/>
              </w:rPr>
              <w:t xml:space="preserve">Purge equipment before use.  90% of all flashback incidents </w:t>
            </w:r>
            <w:r w:rsidR="0004030C">
              <w:rPr>
                <w:rFonts w:ascii="Verdana" w:hAnsi="Verdana"/>
                <w:sz w:val="18"/>
                <w:szCs w:val="18"/>
              </w:rPr>
              <w:t>were</w:t>
            </w:r>
            <w:r>
              <w:rPr>
                <w:rFonts w:ascii="Verdana" w:hAnsi="Verdana"/>
                <w:sz w:val="18"/>
                <w:szCs w:val="18"/>
              </w:rPr>
              <w:t xml:space="preserve"> caused by failure to carry out a purging procedure. </w:t>
            </w:r>
          </w:p>
          <w:p w14:paraId="4DF3D151" w14:textId="77777777" w:rsidR="00223A0E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 w:rsidRPr="00D310AC">
              <w:rPr>
                <w:rFonts w:ascii="Verdana" w:hAnsi="Verdana"/>
                <w:b/>
                <w:sz w:val="18"/>
                <w:szCs w:val="18"/>
              </w:rPr>
              <w:t>NEVER</w:t>
            </w:r>
            <w:r>
              <w:rPr>
                <w:rFonts w:ascii="Verdana" w:hAnsi="Verdana"/>
                <w:sz w:val="18"/>
                <w:szCs w:val="18"/>
              </w:rPr>
              <w:t xml:space="preserve"> open a gas cylinder without a regulator in place. </w:t>
            </w:r>
          </w:p>
          <w:p w14:paraId="1DB1E0AD" w14:textId="77777777" w:rsidR="00223A0E" w:rsidRDefault="00223A0E" w:rsidP="00223A0E">
            <w:pPr>
              <w:rPr>
                <w:rFonts w:ascii="Verdana" w:hAnsi="Verdana"/>
                <w:sz w:val="18"/>
                <w:szCs w:val="18"/>
              </w:rPr>
            </w:pPr>
            <w:r w:rsidRPr="00D310AC">
              <w:rPr>
                <w:rFonts w:ascii="Verdana" w:hAnsi="Verdana"/>
                <w:b/>
                <w:sz w:val="18"/>
                <w:szCs w:val="18"/>
              </w:rPr>
              <w:t>ALWAYS</w:t>
            </w:r>
            <w:r>
              <w:rPr>
                <w:rFonts w:ascii="Verdana" w:hAnsi="Verdana"/>
                <w:sz w:val="18"/>
                <w:szCs w:val="18"/>
              </w:rPr>
              <w:t xml:space="preserve"> open connections slowly and close all valves on cylinders and regulators when not in use, even when empty.</w:t>
            </w:r>
          </w:p>
          <w:p w14:paraId="4C0514EE" w14:textId="77777777" w:rsidR="00EE77F7" w:rsidRDefault="00EE77F7" w:rsidP="00EE77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Oxygen depletion monitors </w:t>
            </w:r>
            <w:r w:rsidR="00D310AC" w:rsidRPr="00D310AC">
              <w:rPr>
                <w:rFonts w:ascii="Verdana" w:hAnsi="Verdana"/>
                <w:b/>
                <w:sz w:val="18"/>
                <w:szCs w:val="18"/>
              </w:rPr>
              <w:t>MUST</w:t>
            </w:r>
            <w:r w:rsidR="00D310AC">
              <w:rPr>
                <w:rFonts w:ascii="Verdana" w:hAnsi="Verdana"/>
                <w:sz w:val="18"/>
                <w:szCs w:val="18"/>
              </w:rPr>
              <w:t xml:space="preserve"> be</w:t>
            </w:r>
            <w:r>
              <w:rPr>
                <w:rFonts w:ascii="Verdana" w:hAnsi="Verdana"/>
                <w:sz w:val="18"/>
                <w:szCs w:val="18"/>
              </w:rPr>
              <w:t xml:space="preserve"> installed where there is a chance of an oxygen depleted</w:t>
            </w:r>
            <w:r w:rsidR="0004030C">
              <w:rPr>
                <w:rFonts w:ascii="Verdana" w:hAnsi="Verdana"/>
                <w:sz w:val="18"/>
                <w:szCs w:val="18"/>
              </w:rPr>
              <w:t xml:space="preserve"> atmosphere being generated.</w:t>
            </w:r>
          </w:p>
          <w:p w14:paraId="7A00BE42" w14:textId="77777777" w:rsidR="00EE77F7" w:rsidRDefault="00EE77F7" w:rsidP="00EE77F7">
            <w:pPr>
              <w:rPr>
                <w:rFonts w:ascii="Verdana" w:hAnsi="Verdana"/>
                <w:sz w:val="18"/>
                <w:szCs w:val="18"/>
              </w:rPr>
            </w:pPr>
            <w:r w:rsidRPr="00714DA4">
              <w:rPr>
                <w:rFonts w:ascii="Verdana" w:hAnsi="Verdana"/>
                <w:sz w:val="18"/>
                <w:szCs w:val="18"/>
              </w:rPr>
              <w:t>Reinforced tubing should be used to pipe gas from a cylinder to the point of use. Where possible rigid tubing should be installed.</w:t>
            </w:r>
          </w:p>
          <w:p w14:paraId="098FD4FA" w14:textId="77777777" w:rsidR="00EE77F7" w:rsidRDefault="00EE77F7" w:rsidP="00EE77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the event of a considerable gas leak:-</w:t>
            </w:r>
          </w:p>
          <w:p w14:paraId="6DEA3CFB" w14:textId="77777777" w:rsidR="00E77BAD" w:rsidRDefault="00EE77F7" w:rsidP="00D310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Evacuate the area immediately. If safe to do so close</w:t>
            </w:r>
            <w:r w:rsidR="00223A0E">
              <w:rPr>
                <w:rFonts w:ascii="Verdana" w:hAnsi="Verdana"/>
                <w:sz w:val="18"/>
                <w:szCs w:val="18"/>
              </w:rPr>
              <w:t xml:space="preserve"> gas cylinder and make safe experiments and electrical equipment. Inform the </w:t>
            </w:r>
            <w:r w:rsidR="00D310AC">
              <w:rPr>
                <w:rFonts w:ascii="Verdana" w:hAnsi="Verdana"/>
                <w:sz w:val="18"/>
                <w:szCs w:val="18"/>
              </w:rPr>
              <w:t xml:space="preserve">School </w:t>
            </w:r>
            <w:r w:rsidR="00223A0E">
              <w:rPr>
                <w:rFonts w:ascii="Verdana" w:hAnsi="Verdana"/>
                <w:sz w:val="18"/>
                <w:szCs w:val="18"/>
              </w:rPr>
              <w:t xml:space="preserve">Safety </w:t>
            </w:r>
            <w:r w:rsidR="00D310AC">
              <w:rPr>
                <w:rFonts w:ascii="Verdana" w:hAnsi="Verdana"/>
                <w:sz w:val="18"/>
                <w:szCs w:val="18"/>
              </w:rPr>
              <w:t>Advisor</w:t>
            </w:r>
            <w:r w:rsidR="0004030C">
              <w:rPr>
                <w:rFonts w:ascii="Verdana" w:hAnsi="Verdana"/>
                <w:sz w:val="18"/>
                <w:szCs w:val="18"/>
              </w:rPr>
              <w:t xml:space="preserve"> at once.</w:t>
            </w:r>
          </w:p>
        </w:tc>
        <w:tc>
          <w:tcPr>
            <w:tcW w:w="2106" w:type="dxa"/>
          </w:tcPr>
          <w:p w14:paraId="4E3251EF" w14:textId="77777777" w:rsidR="00E77BAD" w:rsidRPr="003708A9" w:rsidRDefault="00E77BAD" w:rsidP="00830D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</w:tcPr>
          <w:p w14:paraId="7B7E1543" w14:textId="77777777" w:rsidR="00E77BAD" w:rsidRDefault="00E77BAD" w:rsidP="00830D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1C9D" w:rsidRPr="003708A9" w14:paraId="3A0D117F" w14:textId="77777777" w:rsidTr="00BD204D">
        <w:trPr>
          <w:cantSplit/>
          <w:jc w:val="center"/>
        </w:trPr>
        <w:tc>
          <w:tcPr>
            <w:tcW w:w="1936" w:type="dxa"/>
          </w:tcPr>
          <w:p w14:paraId="14566701" w14:textId="77777777" w:rsidR="00C91C9D" w:rsidRPr="003708A9" w:rsidRDefault="00E663A8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Manifolds</w:t>
            </w:r>
          </w:p>
        </w:tc>
        <w:tc>
          <w:tcPr>
            <w:tcW w:w="1734" w:type="dxa"/>
          </w:tcPr>
          <w:p w14:paraId="51BA3B2C" w14:textId="77777777" w:rsidR="00E663A8" w:rsidRDefault="00E663A8" w:rsidP="00E663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 leak/ Explosion</w:t>
            </w:r>
          </w:p>
          <w:p w14:paraId="707CEE75" w14:textId="77777777" w:rsidR="00C91C9D" w:rsidRPr="003708A9" w:rsidRDefault="00E663A8" w:rsidP="00E663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/Asphyxiation/Impact injury from hose.</w:t>
            </w:r>
          </w:p>
        </w:tc>
        <w:tc>
          <w:tcPr>
            <w:tcW w:w="1945" w:type="dxa"/>
          </w:tcPr>
          <w:p w14:paraId="03D4F8CA" w14:textId="77777777" w:rsidR="00C91C9D" w:rsidRPr="003708A9" w:rsidRDefault="00E663A8" w:rsidP="00830D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 and others in the proximity.</w:t>
            </w:r>
          </w:p>
        </w:tc>
        <w:tc>
          <w:tcPr>
            <w:tcW w:w="5470" w:type="dxa"/>
          </w:tcPr>
          <w:p w14:paraId="1C5921A5" w14:textId="77777777" w:rsidR="00C91C9D" w:rsidRDefault="00E663A8" w:rsidP="00EE77F7">
            <w:pPr>
              <w:rPr>
                <w:rFonts w:ascii="Verdana" w:hAnsi="Verdana"/>
                <w:sz w:val="18"/>
                <w:szCs w:val="18"/>
              </w:rPr>
            </w:pPr>
            <w:r w:rsidRPr="00D310AC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D310AC" w:rsidRPr="00D310AC">
              <w:rPr>
                <w:rFonts w:ascii="Verdana" w:hAnsi="Verdana"/>
                <w:b/>
                <w:sz w:val="18"/>
                <w:szCs w:val="18"/>
              </w:rPr>
              <w:t>EVER</w:t>
            </w:r>
            <w:r>
              <w:rPr>
                <w:rFonts w:ascii="Verdana" w:hAnsi="Verdana"/>
                <w:sz w:val="18"/>
                <w:szCs w:val="18"/>
              </w:rPr>
              <w:t xml:space="preserve"> use a faulty Manifold.</w:t>
            </w:r>
          </w:p>
          <w:p w14:paraId="226C7CA0" w14:textId="77777777" w:rsidR="00C50F62" w:rsidRDefault="00C50F62" w:rsidP="00EE77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Cylinders must be chained in place and not free standing.</w:t>
            </w:r>
          </w:p>
          <w:p w14:paraId="36F5DD1E" w14:textId="77777777" w:rsidR="00E663A8" w:rsidRDefault="00E663A8" w:rsidP="00EE77F7">
            <w:pPr>
              <w:rPr>
                <w:rFonts w:ascii="Verdana" w:hAnsi="Verdana"/>
                <w:sz w:val="18"/>
                <w:szCs w:val="18"/>
              </w:rPr>
            </w:pPr>
            <w:r w:rsidRPr="00F95B02">
              <w:rPr>
                <w:rFonts w:ascii="Verdana" w:hAnsi="Verdana"/>
                <w:b/>
                <w:sz w:val="18"/>
                <w:szCs w:val="18"/>
              </w:rPr>
              <w:t xml:space="preserve">DO NOT </w:t>
            </w:r>
            <w:r w:rsidR="00C50F62" w:rsidRPr="00F95B02">
              <w:rPr>
                <w:rFonts w:ascii="Verdana" w:hAnsi="Verdana"/>
                <w:b/>
                <w:sz w:val="18"/>
                <w:szCs w:val="18"/>
              </w:rPr>
              <w:t>USE</w:t>
            </w:r>
            <w:r>
              <w:rPr>
                <w:rFonts w:ascii="Verdana" w:hAnsi="Verdana"/>
                <w:sz w:val="18"/>
                <w:szCs w:val="18"/>
              </w:rPr>
              <w:t xml:space="preserve"> pa</w:t>
            </w:r>
            <w:r w:rsidR="00F95B02">
              <w:rPr>
                <w:rFonts w:ascii="Verdana" w:hAnsi="Verdana"/>
                <w:sz w:val="18"/>
                <w:szCs w:val="18"/>
              </w:rPr>
              <w:t>st manufactures recommendations.</w:t>
            </w:r>
          </w:p>
          <w:p w14:paraId="11309D52" w14:textId="77777777" w:rsidR="00E663A8" w:rsidRDefault="00993391" w:rsidP="00EE77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Visual inspection of manifold, hose and pigtails should be performed before use. Report defects to the </w:t>
            </w:r>
            <w:r w:rsidR="00F95B02">
              <w:rPr>
                <w:rFonts w:ascii="Verdana" w:hAnsi="Verdana"/>
                <w:sz w:val="18"/>
                <w:szCs w:val="18"/>
              </w:rPr>
              <w:t xml:space="preserve">School </w:t>
            </w:r>
            <w:r>
              <w:rPr>
                <w:rFonts w:ascii="Verdana" w:hAnsi="Verdana"/>
                <w:sz w:val="18"/>
                <w:szCs w:val="18"/>
              </w:rPr>
              <w:t xml:space="preserve">Safety </w:t>
            </w:r>
            <w:r w:rsidR="00F95B02">
              <w:rPr>
                <w:rFonts w:ascii="Verdana" w:hAnsi="Verdana"/>
                <w:sz w:val="18"/>
                <w:szCs w:val="18"/>
              </w:rPr>
              <w:t>Advisor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11008F7" w14:textId="77777777" w:rsidR="00C50F62" w:rsidRDefault="0004030C" w:rsidP="009933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Always depressurise</w:t>
            </w:r>
            <w:r w:rsidR="00993391">
              <w:rPr>
                <w:rFonts w:ascii="Verdana" w:hAnsi="Verdana"/>
                <w:sz w:val="18"/>
                <w:szCs w:val="18"/>
              </w:rPr>
              <w:t xml:space="preserve"> the system and close cylinders before removing. If pressurised the hose could whip back and cause serious injury.</w:t>
            </w:r>
          </w:p>
          <w:p w14:paraId="2F34ABB8" w14:textId="77777777" w:rsidR="00993391" w:rsidRPr="003708A9" w:rsidRDefault="00C50F62" w:rsidP="009933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only full cylinders as replacements</w:t>
            </w:r>
            <w:r w:rsidR="0004030C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otherwise the manifold will not operate properly. </w:t>
            </w:r>
            <w:r w:rsidR="0099339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</w:tcPr>
          <w:p w14:paraId="12AC9055" w14:textId="77777777" w:rsidR="00C91C9D" w:rsidRPr="003708A9" w:rsidRDefault="001E2D12" w:rsidP="001E2D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Low</w:t>
            </w:r>
          </w:p>
        </w:tc>
        <w:tc>
          <w:tcPr>
            <w:tcW w:w="984" w:type="dxa"/>
          </w:tcPr>
          <w:p w14:paraId="0129C23B" w14:textId="77777777" w:rsidR="00C91C9D" w:rsidRPr="003708A9" w:rsidRDefault="001E2D12" w:rsidP="00830D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</w:tbl>
    <w:p w14:paraId="22651A98" w14:textId="77777777" w:rsidR="00C91C9D" w:rsidRDefault="00C91C9D" w:rsidP="00C91C9D">
      <w:pPr>
        <w:spacing w:line="288" w:lineRule="auto"/>
        <w:rPr>
          <w:rFonts w:ascii="Verdana" w:hAnsi="Verdana"/>
          <w:sz w:val="18"/>
          <w:szCs w:val="18"/>
        </w:rPr>
      </w:pPr>
    </w:p>
    <w:p w14:paraId="1BB9F5EA" w14:textId="77777777" w:rsidR="00F95B02" w:rsidRDefault="00F95B02" w:rsidP="00C91C9D">
      <w:pPr>
        <w:spacing w:line="288" w:lineRule="auto"/>
        <w:rPr>
          <w:rFonts w:ascii="Verdana" w:hAnsi="Verdana"/>
          <w:sz w:val="18"/>
          <w:szCs w:val="18"/>
        </w:rPr>
      </w:pPr>
    </w:p>
    <w:p w14:paraId="481BCA6E" w14:textId="77777777" w:rsidR="00F95B02" w:rsidRDefault="00F95B02" w:rsidP="00C91C9D">
      <w:pPr>
        <w:spacing w:line="288" w:lineRule="auto"/>
        <w:rPr>
          <w:rFonts w:ascii="Verdana" w:hAnsi="Verdana"/>
          <w:sz w:val="18"/>
          <w:szCs w:val="18"/>
        </w:rPr>
      </w:pPr>
    </w:p>
    <w:p w14:paraId="6D31AF2E" w14:textId="77777777" w:rsidR="00F95B02" w:rsidRDefault="00F95B02" w:rsidP="00C91C9D">
      <w:pPr>
        <w:spacing w:line="288" w:lineRule="auto"/>
        <w:rPr>
          <w:rFonts w:ascii="Verdana" w:hAnsi="Verdana"/>
          <w:sz w:val="18"/>
          <w:szCs w:val="18"/>
        </w:rPr>
      </w:pPr>
    </w:p>
    <w:p w14:paraId="261A7405" w14:textId="77777777" w:rsidR="00DB6A2D" w:rsidRDefault="00DB6A2D" w:rsidP="00C91C9D">
      <w:pPr>
        <w:spacing w:line="288" w:lineRule="auto"/>
        <w:rPr>
          <w:rFonts w:ascii="Verdana" w:hAnsi="Verdana"/>
          <w:sz w:val="18"/>
          <w:szCs w:val="18"/>
        </w:rPr>
      </w:pPr>
    </w:p>
    <w:p w14:paraId="5FE1A47A" w14:textId="77777777" w:rsidR="00DB6A2D" w:rsidRDefault="00DB6A2D" w:rsidP="00DB6A2D">
      <w:pPr>
        <w:pStyle w:val="Header"/>
      </w:pPr>
      <w:bookmarkStart w:id="0" w:name="OLE_LINK1"/>
      <w:r w:rsidRPr="00DB6A2D">
        <w:lastRenderedPageBreak/>
        <w:t>I confirm that I have read this Risk Assessment and that I understand the hazards and risks involved and will follow all of the safety procedures stated.</w:t>
      </w:r>
    </w:p>
    <w:bookmarkEnd w:id="0"/>
    <w:p w14:paraId="6E6FD327" w14:textId="77777777" w:rsidR="00F95B02" w:rsidRDefault="00F95B02" w:rsidP="00C91C9D">
      <w:pPr>
        <w:spacing w:line="288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4451"/>
        <w:gridCol w:w="4477"/>
        <w:gridCol w:w="1614"/>
      </w:tblGrid>
      <w:tr w:rsidR="00CA75FC" w:rsidRPr="00ED0276" w14:paraId="1F097565" w14:textId="77777777" w:rsidTr="00D95393">
        <w:trPr>
          <w:trHeight w:val="604"/>
          <w:tblHeader/>
        </w:trPr>
        <w:tc>
          <w:tcPr>
            <w:tcW w:w="3510" w:type="dxa"/>
          </w:tcPr>
          <w:p w14:paraId="53048284" w14:textId="77777777" w:rsidR="00CA75FC" w:rsidRPr="00ED0276" w:rsidRDefault="00CA75FC" w:rsidP="00D95393">
            <w:pPr>
              <w:jc w:val="both"/>
              <w:rPr>
                <w:b/>
                <w:sz w:val="22"/>
                <w:szCs w:val="22"/>
              </w:rPr>
            </w:pPr>
            <w:r w:rsidRPr="00ED0276">
              <w:rPr>
                <w:b/>
                <w:sz w:val="22"/>
                <w:szCs w:val="22"/>
              </w:rPr>
              <w:t>Name (please print)</w:t>
            </w:r>
          </w:p>
          <w:p w14:paraId="6F0FEBD3" w14:textId="77777777" w:rsidR="00CA75FC" w:rsidRPr="00ED0276" w:rsidRDefault="00CA75FC" w:rsidP="00D953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D6F0BE" w14:textId="77777777" w:rsidR="00CA75FC" w:rsidRPr="00ED0276" w:rsidRDefault="00F95B02" w:rsidP="00D953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A75FC" w:rsidRPr="00ED0276">
              <w:rPr>
                <w:b/>
                <w:sz w:val="22"/>
                <w:szCs w:val="22"/>
              </w:rPr>
              <w:t>igned</w:t>
            </w:r>
          </w:p>
        </w:tc>
        <w:tc>
          <w:tcPr>
            <w:tcW w:w="4536" w:type="dxa"/>
          </w:tcPr>
          <w:p w14:paraId="60DE82DC" w14:textId="77777777" w:rsidR="00CA75FC" w:rsidRPr="00ED0276" w:rsidRDefault="00F95B02" w:rsidP="00D953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manager /</w:t>
            </w:r>
            <w:r w:rsidR="00CA75FC" w:rsidRPr="00ED0276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14:paraId="534F29F5" w14:textId="77777777" w:rsidR="00CA75FC" w:rsidRPr="00ED0276" w:rsidRDefault="00F95B02" w:rsidP="00D953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A75FC" w:rsidRPr="00ED0276">
              <w:rPr>
                <w:b/>
                <w:sz w:val="22"/>
                <w:szCs w:val="22"/>
              </w:rPr>
              <w:t>ate</w:t>
            </w:r>
          </w:p>
        </w:tc>
      </w:tr>
      <w:tr w:rsidR="00CA75FC" w:rsidRPr="00ED0276" w14:paraId="4A131C89" w14:textId="77777777" w:rsidTr="00D95393">
        <w:trPr>
          <w:trHeight w:val="679"/>
        </w:trPr>
        <w:tc>
          <w:tcPr>
            <w:tcW w:w="3510" w:type="dxa"/>
          </w:tcPr>
          <w:p w14:paraId="48E971EB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EC41020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2AB679B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04B25FD5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  <w:tr w:rsidR="00CA75FC" w:rsidRPr="00ED0276" w14:paraId="283E1FAE" w14:textId="77777777" w:rsidTr="00D95393">
        <w:trPr>
          <w:trHeight w:val="679"/>
        </w:trPr>
        <w:tc>
          <w:tcPr>
            <w:tcW w:w="3510" w:type="dxa"/>
          </w:tcPr>
          <w:p w14:paraId="5A3AA068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6288EE0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CFDD9BA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219690CF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  <w:tr w:rsidR="00CA75FC" w:rsidRPr="00ED0276" w14:paraId="52614571" w14:textId="77777777" w:rsidTr="00D95393">
        <w:trPr>
          <w:trHeight w:val="679"/>
        </w:trPr>
        <w:tc>
          <w:tcPr>
            <w:tcW w:w="3510" w:type="dxa"/>
          </w:tcPr>
          <w:p w14:paraId="72521ED0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3751223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D45BD3A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07794539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  <w:tr w:rsidR="00CA75FC" w:rsidRPr="00ED0276" w14:paraId="02E33793" w14:textId="77777777" w:rsidTr="00D95393">
        <w:trPr>
          <w:trHeight w:val="679"/>
        </w:trPr>
        <w:tc>
          <w:tcPr>
            <w:tcW w:w="3510" w:type="dxa"/>
          </w:tcPr>
          <w:p w14:paraId="78B1E08E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B00A5FD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2ECC53C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10575EF9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  <w:tr w:rsidR="00CA75FC" w:rsidRPr="00ED0276" w14:paraId="430BD8AC" w14:textId="77777777" w:rsidTr="00D95393">
        <w:trPr>
          <w:trHeight w:val="679"/>
        </w:trPr>
        <w:tc>
          <w:tcPr>
            <w:tcW w:w="3510" w:type="dxa"/>
          </w:tcPr>
          <w:p w14:paraId="61D7AFF5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A8634A1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99DE12C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38D44946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  <w:tr w:rsidR="00CA75FC" w:rsidRPr="00ED0276" w14:paraId="4DD30160" w14:textId="77777777" w:rsidTr="00D95393">
        <w:trPr>
          <w:trHeight w:val="679"/>
        </w:trPr>
        <w:tc>
          <w:tcPr>
            <w:tcW w:w="3510" w:type="dxa"/>
          </w:tcPr>
          <w:p w14:paraId="38841AF2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F0A954C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40E6738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079A8452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  <w:tr w:rsidR="00CA75FC" w:rsidRPr="00ED0276" w14:paraId="60ED71FE" w14:textId="77777777" w:rsidTr="00D95393">
        <w:trPr>
          <w:trHeight w:val="679"/>
        </w:trPr>
        <w:tc>
          <w:tcPr>
            <w:tcW w:w="3510" w:type="dxa"/>
          </w:tcPr>
          <w:p w14:paraId="32E89392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F721DC2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7EC6D85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4432838C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  <w:tr w:rsidR="00CA75FC" w:rsidRPr="00ED0276" w14:paraId="5C7811EF" w14:textId="77777777" w:rsidTr="00D95393">
        <w:trPr>
          <w:trHeight w:val="679"/>
        </w:trPr>
        <w:tc>
          <w:tcPr>
            <w:tcW w:w="3510" w:type="dxa"/>
          </w:tcPr>
          <w:p w14:paraId="103AF8D7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169023C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4877F20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0D24EBD5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  <w:tr w:rsidR="00CA75FC" w:rsidRPr="00ED0276" w14:paraId="07C6D7AE" w14:textId="77777777" w:rsidTr="00D95393">
        <w:trPr>
          <w:trHeight w:val="679"/>
        </w:trPr>
        <w:tc>
          <w:tcPr>
            <w:tcW w:w="3510" w:type="dxa"/>
          </w:tcPr>
          <w:p w14:paraId="0554E993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5916786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63D3F38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06AF2263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  <w:tr w:rsidR="00CA75FC" w:rsidRPr="00ED0276" w14:paraId="009A7850" w14:textId="77777777" w:rsidTr="00D95393">
        <w:trPr>
          <w:trHeight w:val="679"/>
        </w:trPr>
        <w:tc>
          <w:tcPr>
            <w:tcW w:w="3510" w:type="dxa"/>
          </w:tcPr>
          <w:p w14:paraId="724CEC06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C079CC4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B15C4FA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14:paraId="2D326005" w14:textId="77777777" w:rsidR="00CA75FC" w:rsidRPr="00ED0276" w:rsidRDefault="00CA75FC" w:rsidP="00D95393">
            <w:pPr>
              <w:jc w:val="both"/>
              <w:rPr>
                <w:sz w:val="22"/>
                <w:szCs w:val="22"/>
              </w:rPr>
            </w:pPr>
          </w:p>
        </w:tc>
      </w:tr>
    </w:tbl>
    <w:p w14:paraId="41063608" w14:textId="77777777" w:rsidR="00CA75FC" w:rsidRDefault="00CA75FC" w:rsidP="00C91C9D">
      <w:pPr>
        <w:spacing w:line="288" w:lineRule="auto"/>
        <w:rPr>
          <w:rFonts w:ascii="Verdana" w:hAnsi="Verdana"/>
          <w:sz w:val="18"/>
          <w:szCs w:val="18"/>
        </w:rPr>
      </w:pPr>
    </w:p>
    <w:sectPr w:rsidR="00CA75FC" w:rsidSect="0099104F"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7BCF" w14:textId="77777777" w:rsidR="009E235E" w:rsidRDefault="009E235E">
      <w:r>
        <w:separator/>
      </w:r>
    </w:p>
  </w:endnote>
  <w:endnote w:type="continuationSeparator" w:id="0">
    <w:p w14:paraId="3CC845AE" w14:textId="77777777" w:rsidR="009E235E" w:rsidRDefault="009E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4684" w14:textId="77777777" w:rsidR="00B7125B" w:rsidRPr="003708A9" w:rsidRDefault="00B7125B" w:rsidP="00B7125B">
    <w:pPr>
      <w:pStyle w:val="Footer"/>
      <w:jc w:val="center"/>
      <w:rPr>
        <w:i/>
        <w:color w:val="0000FF"/>
        <w:sz w:val="20"/>
      </w:rPr>
    </w:pPr>
    <w:proofErr w:type="gramStart"/>
    <w:r w:rsidRPr="003708A9">
      <w:rPr>
        <w:i/>
        <w:color w:val="0000FF"/>
        <w:sz w:val="20"/>
      </w:rPr>
      <w:t xml:space="preserve">Result  </w:t>
    </w:r>
    <w:r>
      <w:rPr>
        <w:i/>
        <w:color w:val="0000FF"/>
        <w:sz w:val="20"/>
      </w:rPr>
      <w:t>:</w:t>
    </w:r>
    <w:proofErr w:type="gramEnd"/>
    <w:r w:rsidRPr="003708A9">
      <w:rPr>
        <w:i/>
        <w:color w:val="0000FF"/>
        <w:sz w:val="20"/>
      </w:rPr>
      <w:t xml:space="preserve">  T = trivial, A = adequately controlled, N = not adequ</w:t>
    </w:r>
    <w:r>
      <w:rPr>
        <w:i/>
        <w:color w:val="0000FF"/>
        <w:sz w:val="20"/>
      </w:rPr>
      <w:t>a</w:t>
    </w:r>
    <w:r w:rsidRPr="003708A9">
      <w:rPr>
        <w:i/>
        <w:color w:val="0000FF"/>
        <w:sz w:val="20"/>
      </w:rPr>
      <w:t>tely controlled, action required, U = un</w:t>
    </w:r>
    <w:r>
      <w:rPr>
        <w:i/>
        <w:color w:val="0000FF"/>
        <w:sz w:val="20"/>
      </w:rPr>
      <w:t>kn</w:t>
    </w:r>
    <w:r w:rsidRPr="003708A9">
      <w:rPr>
        <w:i/>
        <w:color w:val="0000FF"/>
        <w:sz w:val="20"/>
      </w:rPr>
      <w:t>own risk</w:t>
    </w:r>
  </w:p>
  <w:p w14:paraId="732C06CC" w14:textId="77777777" w:rsidR="00B7125B" w:rsidRPr="003708A9" w:rsidRDefault="00B7125B" w:rsidP="00B7125B">
    <w:pPr>
      <w:pStyle w:val="Footer"/>
      <w:jc w:val="center"/>
      <w:rPr>
        <w:i/>
        <w:color w:val="0000FF"/>
        <w:sz w:val="20"/>
      </w:rPr>
    </w:pPr>
  </w:p>
  <w:p w14:paraId="7B0DBFEF" w14:textId="77777777" w:rsidR="00484F1E" w:rsidRDefault="00484F1E">
    <w:pPr>
      <w:pStyle w:val="Footer"/>
      <w:rPr>
        <w:i/>
        <w:sz w:val="20"/>
      </w:rPr>
    </w:pPr>
    <w:r>
      <w:rPr>
        <w:i/>
        <w:sz w:val="20"/>
      </w:rPr>
      <w:t>University risk assessment form</w:t>
    </w:r>
    <w:r w:rsidRPr="001D5D34">
      <w:rPr>
        <w:i/>
        <w:sz w:val="20"/>
      </w:rPr>
      <w:t>.</w:t>
    </w:r>
  </w:p>
  <w:p w14:paraId="59892F88" w14:textId="77777777" w:rsidR="002A1E6F" w:rsidRDefault="002A1E6F" w:rsidP="002A1E6F">
    <w:pPr>
      <w:pStyle w:val="Footer"/>
      <w:rPr>
        <w:i/>
        <w:sz w:val="20"/>
      </w:rPr>
    </w:pPr>
    <w:r>
      <w:rPr>
        <w:i/>
        <w:sz w:val="20"/>
      </w:rPr>
      <w:t>Revi</w:t>
    </w:r>
    <w:r w:rsidR="00831228">
      <w:rPr>
        <w:i/>
        <w:sz w:val="20"/>
      </w:rPr>
      <w:t>sed</w:t>
    </w:r>
    <w:r w:rsidR="00EE17F0">
      <w:rPr>
        <w:i/>
        <w:sz w:val="20"/>
      </w:rPr>
      <w:t xml:space="preserve"> March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E06E" w14:textId="77777777" w:rsidR="009E235E" w:rsidRDefault="009E235E">
      <w:r>
        <w:separator/>
      </w:r>
    </w:p>
  </w:footnote>
  <w:footnote w:type="continuationSeparator" w:id="0">
    <w:p w14:paraId="233595A3" w14:textId="77777777" w:rsidR="009E235E" w:rsidRDefault="009E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355673">
    <w:abstractNumId w:val="0"/>
  </w:num>
  <w:num w:numId="2" w16cid:durableId="121785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0F"/>
    <w:rsid w:val="000113D7"/>
    <w:rsid w:val="000246A4"/>
    <w:rsid w:val="00025E76"/>
    <w:rsid w:val="0004030C"/>
    <w:rsid w:val="0005133D"/>
    <w:rsid w:val="00056DB6"/>
    <w:rsid w:val="000701CA"/>
    <w:rsid w:val="00083AEF"/>
    <w:rsid w:val="000961C3"/>
    <w:rsid w:val="000A486F"/>
    <w:rsid w:val="000A501D"/>
    <w:rsid w:val="000B2DE9"/>
    <w:rsid w:val="000F4D94"/>
    <w:rsid w:val="000F7E0C"/>
    <w:rsid w:val="00125C97"/>
    <w:rsid w:val="00166A65"/>
    <w:rsid w:val="001C5C1A"/>
    <w:rsid w:val="001D5D34"/>
    <w:rsid w:val="001D75FC"/>
    <w:rsid w:val="001E2D12"/>
    <w:rsid w:val="0020100F"/>
    <w:rsid w:val="00207340"/>
    <w:rsid w:val="00213B59"/>
    <w:rsid w:val="00223A0E"/>
    <w:rsid w:val="00231A19"/>
    <w:rsid w:val="0023367C"/>
    <w:rsid w:val="00260348"/>
    <w:rsid w:val="002A1E6F"/>
    <w:rsid w:val="002D7ABB"/>
    <w:rsid w:val="00364B84"/>
    <w:rsid w:val="003708A9"/>
    <w:rsid w:val="003C7D2C"/>
    <w:rsid w:val="003E351A"/>
    <w:rsid w:val="003F37AB"/>
    <w:rsid w:val="004639C8"/>
    <w:rsid w:val="004722BA"/>
    <w:rsid w:val="00484F1E"/>
    <w:rsid w:val="004D7121"/>
    <w:rsid w:val="004F17F8"/>
    <w:rsid w:val="005225C9"/>
    <w:rsid w:val="00524949"/>
    <w:rsid w:val="00555185"/>
    <w:rsid w:val="00571DF9"/>
    <w:rsid w:val="005816CD"/>
    <w:rsid w:val="005B341E"/>
    <w:rsid w:val="005C135F"/>
    <w:rsid w:val="005C61ED"/>
    <w:rsid w:val="005D0C89"/>
    <w:rsid w:val="005E3FE9"/>
    <w:rsid w:val="005E68E8"/>
    <w:rsid w:val="0060286C"/>
    <w:rsid w:val="00622FA5"/>
    <w:rsid w:val="00635DF2"/>
    <w:rsid w:val="00663CA5"/>
    <w:rsid w:val="006662D4"/>
    <w:rsid w:val="0068111D"/>
    <w:rsid w:val="006F25AD"/>
    <w:rsid w:val="00710DB1"/>
    <w:rsid w:val="00714DA4"/>
    <w:rsid w:val="00722A0B"/>
    <w:rsid w:val="00723211"/>
    <w:rsid w:val="00732D35"/>
    <w:rsid w:val="00752315"/>
    <w:rsid w:val="00757E74"/>
    <w:rsid w:val="00791668"/>
    <w:rsid w:val="00800C82"/>
    <w:rsid w:val="008018B8"/>
    <w:rsid w:val="00831228"/>
    <w:rsid w:val="00835139"/>
    <w:rsid w:val="0084585E"/>
    <w:rsid w:val="00856A77"/>
    <w:rsid w:val="00865354"/>
    <w:rsid w:val="00896503"/>
    <w:rsid w:val="008A6257"/>
    <w:rsid w:val="008E5470"/>
    <w:rsid w:val="008F47E5"/>
    <w:rsid w:val="008F6127"/>
    <w:rsid w:val="00945D8B"/>
    <w:rsid w:val="009538CF"/>
    <w:rsid w:val="00964569"/>
    <w:rsid w:val="00976732"/>
    <w:rsid w:val="0099104F"/>
    <w:rsid w:val="00993391"/>
    <w:rsid w:val="009B6BFE"/>
    <w:rsid w:val="009E0F87"/>
    <w:rsid w:val="009E235E"/>
    <w:rsid w:val="00A01D7A"/>
    <w:rsid w:val="00A3102A"/>
    <w:rsid w:val="00A36E86"/>
    <w:rsid w:val="00A9367F"/>
    <w:rsid w:val="00AE1A75"/>
    <w:rsid w:val="00AE3152"/>
    <w:rsid w:val="00AF1E81"/>
    <w:rsid w:val="00B35E07"/>
    <w:rsid w:val="00B613A2"/>
    <w:rsid w:val="00B7125B"/>
    <w:rsid w:val="00BB2A31"/>
    <w:rsid w:val="00BC6D5A"/>
    <w:rsid w:val="00BD204D"/>
    <w:rsid w:val="00BD53AC"/>
    <w:rsid w:val="00C0582A"/>
    <w:rsid w:val="00C37813"/>
    <w:rsid w:val="00C4503E"/>
    <w:rsid w:val="00C50F62"/>
    <w:rsid w:val="00C54D93"/>
    <w:rsid w:val="00C66350"/>
    <w:rsid w:val="00C902EC"/>
    <w:rsid w:val="00C91C9D"/>
    <w:rsid w:val="00C9594D"/>
    <w:rsid w:val="00CA2B83"/>
    <w:rsid w:val="00CA75FC"/>
    <w:rsid w:val="00CD22A9"/>
    <w:rsid w:val="00D10937"/>
    <w:rsid w:val="00D15D78"/>
    <w:rsid w:val="00D30F1A"/>
    <w:rsid w:val="00D310AC"/>
    <w:rsid w:val="00D75F63"/>
    <w:rsid w:val="00DB6A2D"/>
    <w:rsid w:val="00DB7477"/>
    <w:rsid w:val="00E01D5E"/>
    <w:rsid w:val="00E3654D"/>
    <w:rsid w:val="00E52D30"/>
    <w:rsid w:val="00E663A8"/>
    <w:rsid w:val="00E77BAD"/>
    <w:rsid w:val="00EE17F0"/>
    <w:rsid w:val="00EE77F7"/>
    <w:rsid w:val="00EF0669"/>
    <w:rsid w:val="00F95B02"/>
    <w:rsid w:val="00F96169"/>
    <w:rsid w:val="00FA4F1E"/>
    <w:rsid w:val="00F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62F38"/>
  <w15:docId w15:val="{F1D70F78-59D4-481C-85F6-D2749B18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A1E6F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instruction_x0020_to_x0020_reviewers xmlns="f5302f1f-1086-42b0-8dd9-7ee6e0900acc" xsi:nil="true"/>
    <Event_x0020_ref xmlns="f5302f1f-1086-42b0-8dd9-7ee6e0900acc"/>
    <TaxKeywordTaxHTField xmlns="eac15a93-2a7d-488f-bebc-184c5b003a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11111111-1111-1111-1111-111111111111</TermId>
        </TermInfo>
      </Terms>
    </TaxKeywordTaxHTField>
    <TaxCatchAll xmlns="eac15a93-2a7d-488f-bebc-184c5b003a8d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25DB7A4E4141B6BDC574206933CF" ma:contentTypeVersion="2" ma:contentTypeDescription="Create a new document." ma:contentTypeScope="" ma:versionID="97dfb8368b564cbf33e768a1265b4a88">
  <xsd:schema xmlns:xsd="http://www.w3.org/2001/XMLSchema" xmlns:xs="http://www.w3.org/2001/XMLSchema" xmlns:p="http://schemas.microsoft.com/office/2006/metadata/properties" xmlns:ns2="eac15a93-2a7d-488f-bebc-184c5b003a8d" xmlns:ns3="f5302f1f-1086-42b0-8dd9-7ee6e0900acc" targetNamespace="http://schemas.microsoft.com/office/2006/metadata/properties" ma:root="true" ma:fieldsID="f3a9b561473dcfc7cf86cfa6be725f64" ns2:_="" ns3:_="">
    <xsd:import namespace="eac15a93-2a7d-488f-bebc-184c5b003a8d"/>
    <xsd:import namespace="f5302f1f-1086-42b0-8dd9-7ee6e0900ac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vent_x0020_ref"/>
                <xsd:element ref="ns3:Author_x0020_instruction_x0020_to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BF6EC3-A5A3-40D6-94CC-EAD20345C501}" ma:internalName="TaxCatchAll" ma:showField="CatchAllData" ma:web="{5c0061e4-dbd1-4f99-871b-93c4eb2f63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2f1f-1086-42b0-8dd9-7ee6e0900acc" elementFormDefault="qualified">
    <xsd:import namespace="http://schemas.microsoft.com/office/2006/documentManagement/types"/>
    <xsd:import namespace="http://schemas.microsoft.com/office/infopath/2007/PartnerControls"/>
    <xsd:element name="Event_x0020_ref" ma:index="11" ma:displayName="Event ref" ma:description="Event ref" ma:internalName="Event_x0020_ref">
      <xsd:simpleType>
        <xsd:restriction base="dms:Text">
          <xsd:maxLength value="255"/>
        </xsd:restriction>
      </xsd:simpleType>
    </xsd:element>
    <xsd:element name="Author_x0020_instruction_x0020_to_x0020_reviewers" ma:index="12" nillable="true" ma:displayName="Author instruction to reviewers" ma:internalName="Author_x0020_instruction_x0020_to_x0020_review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433B3-5D70-4D91-A81E-E56839959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D5331-0661-46E2-AF2F-4358ABA6C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25CAB-BB2B-4EDB-86FC-783CFE19E983}">
  <ds:schemaRefs>
    <ds:schemaRef ds:uri="http://purl.org/dc/terms/"/>
    <ds:schemaRef ds:uri="http://schemas.microsoft.com/office/2006/documentManagement/types"/>
    <ds:schemaRef ds:uri="eac15a93-2a7d-488f-bebc-184c5b003a8d"/>
    <ds:schemaRef ds:uri="f5302f1f-1086-42b0-8dd9-7ee6e0900ac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D0B9A1-E64E-42DD-9C1F-5B5ED3FFAA7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5CF060-A830-45F5-93AB-A209E3759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f5302f1f-1086-42b0-8dd9-7ee6e090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keywords>form</cp:keywords>
  <cp:lastModifiedBy>Nicola Hutchings</cp:lastModifiedBy>
  <cp:revision>2</cp:revision>
  <cp:lastPrinted>2016-07-12T11:47:00Z</cp:lastPrinted>
  <dcterms:created xsi:type="dcterms:W3CDTF">2023-03-13T11:33:00Z</dcterms:created>
  <dcterms:modified xsi:type="dcterms:W3CDTF">2023-03-13T11:33:00Z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10;#form|a1344d39-8fa8-4e77-bf01-d472ccc3e9db</vt:lpwstr>
  </property>
</Properties>
</file>